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52AA1" w14:textId="77777777" w:rsidR="00A220DF" w:rsidRDefault="00A220DF" w:rsidP="007C7DF4">
      <w:pPr>
        <w:spacing w:before="12"/>
        <w:ind w:left="20"/>
        <w:rPr>
          <w:rFonts w:asciiTheme="minorHAnsi" w:hAnsiTheme="minorHAnsi" w:cstheme="minorHAnsi"/>
          <w:b/>
          <w:color w:val="2020EB"/>
          <w:sz w:val="24"/>
          <w:szCs w:val="24"/>
        </w:rPr>
      </w:pPr>
    </w:p>
    <w:p w14:paraId="25614ADE" w14:textId="77777777" w:rsidR="007C7DF4" w:rsidRPr="00950DFB" w:rsidRDefault="00B848A1" w:rsidP="007C7DF4">
      <w:pPr>
        <w:spacing w:before="12"/>
        <w:ind w:left="20"/>
        <w:rPr>
          <w:rFonts w:asciiTheme="minorHAnsi" w:hAnsiTheme="minorHAnsi" w:cstheme="minorHAnsi"/>
          <w:b/>
          <w:color w:val="2020EB"/>
          <w:sz w:val="24"/>
          <w:szCs w:val="24"/>
        </w:rPr>
      </w:pPr>
      <w:r>
        <w:rPr>
          <w:rFonts w:asciiTheme="minorHAnsi" w:hAnsiTheme="minorHAnsi" w:cstheme="minorHAnsi"/>
          <w:b/>
          <w:noProof/>
          <w:color w:val="2020EB"/>
          <w:sz w:val="24"/>
          <w:szCs w:val="24"/>
          <w:lang w:bidi="ar-SA"/>
        </w:rPr>
        <w:drawing>
          <wp:anchor distT="0" distB="0" distL="114300" distR="114300" simplePos="0" relativeHeight="251660288" behindDoc="0" locked="0" layoutInCell="1" allowOverlap="1" wp14:anchorId="4C703F92" wp14:editId="0943AB85">
            <wp:simplePos x="0" y="0"/>
            <wp:positionH relativeFrom="column">
              <wp:posOffset>452120</wp:posOffset>
            </wp:positionH>
            <wp:positionV relativeFrom="paragraph">
              <wp:posOffset>-144780</wp:posOffset>
            </wp:positionV>
            <wp:extent cx="2286000" cy="76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GIZ-Logo_2021-02-15-125459.jpg"/>
                    <pic:cNvPicPr/>
                  </pic:nvPicPr>
                  <pic:blipFill rotWithShape="1">
                    <a:blip r:embed="rId9">
                      <a:extLst>
                        <a:ext uri="{28A0092B-C50C-407E-A947-70E740481C1C}">
                          <a14:useLocalDpi xmlns:a14="http://schemas.microsoft.com/office/drawing/2010/main" val="0"/>
                        </a:ext>
                      </a:extLst>
                    </a:blip>
                    <a:srcRect t="22811" b="26958"/>
                    <a:stretch/>
                  </pic:blipFill>
                  <pic:spPr bwMode="auto">
                    <a:xfrm>
                      <a:off x="0" y="0"/>
                      <a:ext cx="2286000" cy="76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DF4" w:rsidRPr="00950DFB">
        <w:rPr>
          <w:rFonts w:asciiTheme="minorHAnsi" w:hAnsiTheme="minorHAnsi" w:cstheme="minorHAnsi"/>
          <w:b/>
          <w:noProof/>
          <w:color w:val="2020EB"/>
          <w:sz w:val="24"/>
          <w:szCs w:val="24"/>
          <w:lang w:bidi="ar-SA"/>
        </w:rPr>
        <w:drawing>
          <wp:anchor distT="0" distB="0" distL="114300" distR="114300" simplePos="0" relativeHeight="251659264" behindDoc="0" locked="0" layoutInCell="1" allowOverlap="1" wp14:anchorId="0417BAE0" wp14:editId="1D68E7A3">
            <wp:simplePos x="0" y="0"/>
            <wp:positionH relativeFrom="column">
              <wp:posOffset>4102100</wp:posOffset>
            </wp:positionH>
            <wp:positionV relativeFrom="paragraph">
              <wp:posOffset>-295910</wp:posOffset>
            </wp:positionV>
            <wp:extent cx="907415" cy="702945"/>
            <wp:effectExtent l="0" t="0" r="698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7415" cy="702945"/>
                    </a:xfrm>
                    <a:prstGeom prst="rect">
                      <a:avLst/>
                    </a:prstGeom>
                  </pic:spPr>
                </pic:pic>
              </a:graphicData>
            </a:graphic>
            <wp14:sizeRelH relativeFrom="page">
              <wp14:pctWidth>0</wp14:pctWidth>
            </wp14:sizeRelH>
            <wp14:sizeRelV relativeFrom="page">
              <wp14:pctHeight>0</wp14:pctHeight>
            </wp14:sizeRelV>
          </wp:anchor>
        </w:drawing>
      </w:r>
    </w:p>
    <w:p w14:paraId="2081DB1A" w14:textId="77777777" w:rsidR="007C7DF4" w:rsidRPr="00950DFB" w:rsidRDefault="007C7DF4" w:rsidP="007C7DF4">
      <w:pPr>
        <w:spacing w:before="12"/>
        <w:ind w:left="20"/>
        <w:rPr>
          <w:rFonts w:asciiTheme="minorHAnsi" w:hAnsiTheme="minorHAnsi" w:cstheme="minorHAnsi"/>
          <w:b/>
          <w:color w:val="2020EB"/>
          <w:sz w:val="24"/>
          <w:szCs w:val="24"/>
        </w:rPr>
      </w:pPr>
    </w:p>
    <w:p w14:paraId="30BF2D9E" w14:textId="77777777" w:rsidR="007C7DF4" w:rsidRPr="00950DFB" w:rsidRDefault="007C7DF4" w:rsidP="007C7DF4">
      <w:pPr>
        <w:spacing w:before="12"/>
        <w:ind w:left="20"/>
        <w:rPr>
          <w:rFonts w:asciiTheme="minorHAnsi" w:hAnsiTheme="minorHAnsi" w:cstheme="minorHAnsi"/>
          <w:b/>
          <w:color w:val="2020EB"/>
          <w:sz w:val="24"/>
          <w:szCs w:val="24"/>
        </w:rPr>
      </w:pPr>
    </w:p>
    <w:p w14:paraId="3145D094" w14:textId="77777777" w:rsidR="007C7DF4" w:rsidRPr="00950DFB" w:rsidRDefault="007C7DF4" w:rsidP="007C7DF4">
      <w:pPr>
        <w:spacing w:before="12"/>
        <w:ind w:left="20"/>
        <w:rPr>
          <w:rFonts w:asciiTheme="minorHAnsi" w:hAnsiTheme="minorHAnsi" w:cstheme="minorHAnsi"/>
          <w:b/>
          <w:color w:val="2020EB"/>
          <w:sz w:val="24"/>
          <w:szCs w:val="24"/>
        </w:rPr>
      </w:pPr>
    </w:p>
    <w:p w14:paraId="5E5F90DC" w14:textId="77777777" w:rsidR="00670CC0" w:rsidRPr="00950DFB" w:rsidRDefault="00670CC0" w:rsidP="00670CC0">
      <w:pPr>
        <w:spacing w:line="0" w:lineRule="atLeast"/>
        <w:ind w:right="-19"/>
        <w:jc w:val="center"/>
        <w:rPr>
          <w:rFonts w:asciiTheme="minorHAnsi" w:hAnsiTheme="minorHAnsi" w:cstheme="minorHAnsi"/>
          <w:b/>
          <w:sz w:val="24"/>
          <w:szCs w:val="24"/>
        </w:rPr>
      </w:pPr>
      <w:r w:rsidRPr="00950DFB">
        <w:rPr>
          <w:rFonts w:asciiTheme="minorHAnsi" w:hAnsiTheme="minorHAnsi" w:cstheme="minorHAnsi"/>
          <w:b/>
          <w:sz w:val="24"/>
          <w:szCs w:val="24"/>
        </w:rPr>
        <w:t>TERMS OF REFERENCE</w:t>
      </w:r>
    </w:p>
    <w:p w14:paraId="1345329F" w14:textId="77777777" w:rsidR="00670CC0" w:rsidRPr="00950DFB" w:rsidRDefault="00670CC0" w:rsidP="00670CC0">
      <w:pPr>
        <w:ind w:left="360" w:right="360"/>
        <w:jc w:val="center"/>
        <w:rPr>
          <w:rFonts w:asciiTheme="minorHAnsi" w:hAnsiTheme="minorHAnsi" w:cstheme="minorHAnsi"/>
          <w:b/>
          <w:i/>
          <w:sz w:val="24"/>
          <w:szCs w:val="24"/>
        </w:rPr>
      </w:pPr>
      <w:r w:rsidRPr="00950DFB">
        <w:rPr>
          <w:rFonts w:asciiTheme="minorHAnsi" w:hAnsiTheme="minorHAnsi" w:cstheme="minorHAnsi"/>
          <w:b/>
          <w:sz w:val="24"/>
          <w:szCs w:val="24"/>
        </w:rPr>
        <w:t xml:space="preserve">Developing a Comprehensive Monitoring and Evaluation System for the </w:t>
      </w:r>
    </w:p>
    <w:p w14:paraId="60B3CA69" w14:textId="77777777" w:rsidR="00670CC0" w:rsidRPr="00950DFB" w:rsidRDefault="00670CC0" w:rsidP="00670CC0">
      <w:pPr>
        <w:ind w:left="360" w:right="360"/>
        <w:jc w:val="center"/>
        <w:rPr>
          <w:rFonts w:asciiTheme="minorHAnsi" w:hAnsiTheme="minorHAnsi" w:cstheme="minorHAnsi"/>
          <w:b/>
          <w:sz w:val="24"/>
          <w:szCs w:val="24"/>
        </w:rPr>
      </w:pPr>
      <w:r w:rsidRPr="00950DFB">
        <w:rPr>
          <w:rFonts w:asciiTheme="minorHAnsi" w:hAnsiTheme="minorHAnsi" w:cstheme="minorHAnsi"/>
          <w:b/>
          <w:sz w:val="24"/>
          <w:szCs w:val="24"/>
        </w:rPr>
        <w:t>Association for Empowerment of Persons with Disabilities, specifically the</w:t>
      </w:r>
      <w:r w:rsidR="00B848A1">
        <w:rPr>
          <w:rFonts w:asciiTheme="minorHAnsi" w:hAnsiTheme="minorHAnsi" w:cstheme="minorHAnsi"/>
          <w:b/>
          <w:sz w:val="24"/>
          <w:szCs w:val="24"/>
        </w:rPr>
        <w:t xml:space="preserve"> </w:t>
      </w:r>
      <w:r w:rsidR="00950DFB">
        <w:rPr>
          <w:rFonts w:asciiTheme="minorHAnsi" w:hAnsiTheme="minorHAnsi" w:cstheme="minorHAnsi"/>
          <w:b/>
          <w:sz w:val="24"/>
          <w:szCs w:val="24"/>
        </w:rPr>
        <w:t>Project “</w:t>
      </w:r>
      <w:r w:rsidR="00B848A1" w:rsidRPr="00B848A1">
        <w:rPr>
          <w:rFonts w:asciiTheme="minorHAnsi" w:hAnsiTheme="minorHAnsi" w:cstheme="minorHAnsi"/>
          <w:b/>
          <w:sz w:val="24"/>
          <w:szCs w:val="24"/>
        </w:rPr>
        <w:t>Enhancing resilience of vulnerable communities to counter climate change impacts</w:t>
      </w:r>
      <w:r w:rsidR="00950DFB">
        <w:rPr>
          <w:rFonts w:asciiTheme="minorHAnsi" w:hAnsiTheme="minorHAnsi" w:cstheme="minorHAnsi"/>
          <w:b/>
          <w:sz w:val="24"/>
          <w:szCs w:val="24"/>
        </w:rPr>
        <w:t>”</w:t>
      </w:r>
      <w:r w:rsidRPr="00950DFB">
        <w:rPr>
          <w:rFonts w:asciiTheme="minorHAnsi" w:hAnsiTheme="minorHAnsi" w:cstheme="minorHAnsi"/>
          <w:b/>
          <w:sz w:val="24"/>
          <w:szCs w:val="24"/>
        </w:rPr>
        <w:t>.</w:t>
      </w:r>
    </w:p>
    <w:p w14:paraId="6C691760" w14:textId="77777777" w:rsidR="00467F7A" w:rsidRPr="00950DFB" w:rsidRDefault="00467F7A" w:rsidP="00467F7A">
      <w:pPr>
        <w:jc w:val="center"/>
        <w:rPr>
          <w:rFonts w:asciiTheme="minorHAnsi" w:hAnsiTheme="minorHAnsi" w:cstheme="minorHAnsi"/>
          <w:bCs/>
          <w:i/>
          <w:sz w:val="24"/>
          <w:szCs w:val="24"/>
        </w:rPr>
      </w:pPr>
      <w:r w:rsidRPr="00950DFB">
        <w:rPr>
          <w:rFonts w:asciiTheme="minorHAnsi" w:hAnsiTheme="minorHAnsi" w:cstheme="minorHAnsi"/>
          <w:bCs/>
          <w:i/>
          <w:sz w:val="24"/>
          <w:szCs w:val="24"/>
        </w:rPr>
        <w:t xml:space="preserve">The TOR is an integral </w:t>
      </w:r>
      <w:r w:rsidR="00950DFB">
        <w:rPr>
          <w:rFonts w:asciiTheme="minorHAnsi" w:hAnsiTheme="minorHAnsi" w:cstheme="minorHAnsi"/>
          <w:bCs/>
          <w:i/>
          <w:sz w:val="24"/>
          <w:szCs w:val="24"/>
        </w:rPr>
        <w:t>part of the Consultant Contract</w:t>
      </w:r>
    </w:p>
    <w:p w14:paraId="16B2BA09" w14:textId="77777777" w:rsidR="00670CC0" w:rsidRPr="00950DFB" w:rsidRDefault="00670CC0" w:rsidP="00670CC0">
      <w:pPr>
        <w:spacing w:line="228" w:lineRule="exact"/>
        <w:rPr>
          <w:rFonts w:asciiTheme="minorHAnsi" w:eastAsia="Times New Roman" w:hAnsiTheme="minorHAnsi" w:cstheme="minorHAnsi"/>
          <w:sz w:val="24"/>
          <w:szCs w:val="24"/>
        </w:rPr>
      </w:pPr>
    </w:p>
    <w:p w14:paraId="61979DFF" w14:textId="77777777" w:rsidR="00670CC0" w:rsidRPr="00950DFB" w:rsidRDefault="00670CC0" w:rsidP="00670CC0">
      <w:pPr>
        <w:spacing w:line="0" w:lineRule="atLeast"/>
        <w:ind w:left="360"/>
        <w:rPr>
          <w:rFonts w:asciiTheme="minorHAnsi" w:hAnsiTheme="minorHAnsi" w:cstheme="minorHAnsi"/>
          <w:b/>
          <w:sz w:val="24"/>
          <w:szCs w:val="24"/>
        </w:rPr>
      </w:pPr>
    </w:p>
    <w:p w14:paraId="1095185B" w14:textId="77777777" w:rsidR="00670CC0" w:rsidRPr="00950DFB" w:rsidRDefault="00670CC0" w:rsidP="00950DFB">
      <w:pPr>
        <w:pStyle w:val="ListParagraph"/>
        <w:numPr>
          <w:ilvl w:val="0"/>
          <w:numId w:val="13"/>
        </w:numPr>
        <w:spacing w:after="120" w:line="0" w:lineRule="atLeast"/>
        <w:rPr>
          <w:rFonts w:asciiTheme="minorHAnsi" w:hAnsiTheme="minorHAnsi" w:cstheme="minorHAnsi"/>
          <w:b/>
          <w:sz w:val="24"/>
          <w:szCs w:val="24"/>
        </w:rPr>
      </w:pPr>
      <w:r w:rsidRPr="00950DFB">
        <w:rPr>
          <w:rFonts w:asciiTheme="minorHAnsi" w:hAnsiTheme="minorHAnsi" w:cstheme="minorHAnsi"/>
          <w:b/>
          <w:sz w:val="24"/>
          <w:szCs w:val="24"/>
        </w:rPr>
        <w:t>Background</w:t>
      </w:r>
    </w:p>
    <w:p w14:paraId="42D410EF" w14:textId="77777777" w:rsidR="00467F7A" w:rsidRPr="00950DFB" w:rsidRDefault="00467F7A" w:rsidP="00467F7A">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(AEPD) is a local NGO in Quang Binh province, born out of the international humanitarian organization - Survivor Corps/Landmine Survivors Network (SC/LSN). AEPD was established in 2010 to inherit the legacy and promote the achievements of the predecessor organization which was present in Quang Binh, Vietnam in 2003. AEPD is committed to improving the quality of life of persons with disabilities through comprehensive programming that focuses on supporting persons with disabilities to enhance the disability-inclusive capacity and promoting an enabling environment for persons with disabilities through sustainable livelihood support; improving soft skills and expertise; increasing resilience to climate change, reducing natural disaster risks; organizing networking events to raise awareness about disability issues; training on rights and skills to help persons with disabilities; Mobilizing resources for people with disabilities; and Advocacy for the rights of Persons with Disabilities.</w:t>
      </w:r>
    </w:p>
    <w:p w14:paraId="5C9A6B4D" w14:textId="77777777" w:rsidR="00467F7A" w:rsidRPr="00950DFB" w:rsidRDefault="00467F7A" w:rsidP="00950DFB">
      <w:pPr>
        <w:spacing w:before="120"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AEPD is implementing a project funded by </w:t>
      </w:r>
      <w:r w:rsidR="000407B7">
        <w:rPr>
          <w:rFonts w:asciiTheme="minorHAnsi" w:hAnsiTheme="minorHAnsi" w:cstheme="minorHAnsi"/>
          <w:sz w:val="24"/>
          <w:szCs w:val="24"/>
        </w:rPr>
        <w:t xml:space="preserve">German International Cooperation – GIZ, </w:t>
      </w:r>
      <w:r w:rsidRPr="00950DFB">
        <w:rPr>
          <w:rFonts w:asciiTheme="minorHAnsi" w:hAnsiTheme="minorHAnsi" w:cstheme="minorHAnsi"/>
          <w:sz w:val="24"/>
          <w:szCs w:val="24"/>
        </w:rPr>
        <w:t xml:space="preserve">titled </w:t>
      </w:r>
      <w:r w:rsidRPr="000407B7">
        <w:rPr>
          <w:rFonts w:asciiTheme="minorHAnsi" w:hAnsiTheme="minorHAnsi" w:cstheme="minorHAnsi"/>
          <w:i/>
          <w:sz w:val="24"/>
          <w:szCs w:val="24"/>
        </w:rPr>
        <w:t>“</w:t>
      </w:r>
      <w:r w:rsidR="000407B7" w:rsidRPr="000407B7">
        <w:rPr>
          <w:rFonts w:asciiTheme="minorHAnsi" w:hAnsiTheme="minorHAnsi" w:cstheme="minorHAnsi"/>
          <w:i/>
          <w:sz w:val="24"/>
          <w:szCs w:val="24"/>
        </w:rPr>
        <w:t>Enhancing resilience of vulnerable communities to counter climate change impacts</w:t>
      </w:r>
      <w:r w:rsidRPr="000407B7">
        <w:rPr>
          <w:rFonts w:asciiTheme="minorHAnsi" w:hAnsiTheme="minorHAnsi" w:cstheme="minorHAnsi"/>
          <w:i/>
          <w:sz w:val="24"/>
          <w:szCs w:val="24"/>
        </w:rPr>
        <w:t>”.</w:t>
      </w:r>
      <w:r w:rsidRPr="00950DFB">
        <w:rPr>
          <w:rFonts w:asciiTheme="minorHAnsi" w:hAnsiTheme="minorHAnsi" w:cstheme="minorHAnsi"/>
          <w:sz w:val="24"/>
          <w:szCs w:val="24"/>
        </w:rPr>
        <w:t xml:space="preserve"> The </w:t>
      </w:r>
      <w:r w:rsidR="000407B7">
        <w:rPr>
          <w:rFonts w:asciiTheme="minorHAnsi" w:hAnsiTheme="minorHAnsi" w:cstheme="minorHAnsi"/>
          <w:sz w:val="24"/>
          <w:szCs w:val="24"/>
        </w:rPr>
        <w:t>final goal of the project is to</w:t>
      </w:r>
      <w:r w:rsidR="000407B7" w:rsidRPr="000407B7">
        <w:rPr>
          <w:rFonts w:asciiTheme="minorHAnsi" w:hAnsiTheme="minorHAnsi" w:cstheme="minorHAnsi"/>
          <w:sz w:val="24"/>
          <w:szCs w:val="24"/>
        </w:rPr>
        <w:t xml:space="preserve"> increase the capacity of vulnerable households to cope with extreme weather events through equipping them with sufficient knowledge, skills, modern facilities &amp; houses, that ultimately relieve the impacts of climate change</w:t>
      </w:r>
      <w:r w:rsidRPr="00950DFB">
        <w:rPr>
          <w:rFonts w:asciiTheme="minorHAnsi" w:hAnsiTheme="minorHAnsi" w:cstheme="minorHAnsi"/>
          <w:sz w:val="24"/>
          <w:szCs w:val="24"/>
        </w:rPr>
        <w:t>.</w:t>
      </w:r>
    </w:p>
    <w:p w14:paraId="2B1357F1" w14:textId="77777777" w:rsidR="00670CC0" w:rsidRPr="00950DFB" w:rsidRDefault="00670CC0" w:rsidP="00670CC0">
      <w:pPr>
        <w:spacing w:line="0" w:lineRule="atLeast"/>
        <w:rPr>
          <w:rFonts w:asciiTheme="minorHAnsi" w:hAnsiTheme="minorHAnsi" w:cstheme="minorHAnsi"/>
          <w:b/>
          <w:sz w:val="24"/>
          <w:szCs w:val="24"/>
        </w:rPr>
      </w:pPr>
    </w:p>
    <w:p w14:paraId="202192C4" w14:textId="77777777" w:rsidR="00670CC0" w:rsidRPr="00950DFB" w:rsidRDefault="00670CC0" w:rsidP="00670CC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Purpose</w:t>
      </w:r>
    </w:p>
    <w:p w14:paraId="4308375A" w14:textId="77777777" w:rsidR="00670CC0" w:rsidRPr="00950DFB" w:rsidRDefault="00670CC0" w:rsidP="00670CC0">
      <w:pPr>
        <w:spacing w:line="200" w:lineRule="exact"/>
        <w:rPr>
          <w:rFonts w:asciiTheme="minorHAnsi" w:eastAsia="Times New Roman" w:hAnsiTheme="minorHAnsi" w:cstheme="minorHAnsi"/>
          <w:sz w:val="24"/>
          <w:szCs w:val="24"/>
        </w:rPr>
      </w:pPr>
    </w:p>
    <w:p w14:paraId="2D4062D8" w14:textId="77777777" w:rsidR="00670CC0" w:rsidRPr="00950DFB" w:rsidRDefault="003627B3" w:rsidP="003627B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This TOR is prepared to seek a</w:t>
      </w:r>
      <w:r w:rsidR="00670CC0" w:rsidRPr="00950DFB">
        <w:rPr>
          <w:rFonts w:asciiTheme="minorHAnsi" w:hAnsiTheme="minorHAnsi" w:cstheme="minorHAnsi"/>
          <w:sz w:val="24"/>
          <w:szCs w:val="24"/>
        </w:rPr>
        <w:t xml:space="preserve"> consultant to develop a comprehensive </w:t>
      </w:r>
      <w:r w:rsidRPr="00950DFB">
        <w:rPr>
          <w:rFonts w:asciiTheme="minorHAnsi" w:hAnsiTheme="minorHAnsi" w:cstheme="minorHAnsi"/>
          <w:sz w:val="24"/>
          <w:szCs w:val="24"/>
        </w:rPr>
        <w:t>organization</w:t>
      </w:r>
      <w:r w:rsidR="000407B7">
        <w:rPr>
          <w:rFonts w:asciiTheme="minorHAnsi" w:hAnsiTheme="minorHAnsi" w:cstheme="minorHAnsi"/>
          <w:sz w:val="24"/>
          <w:szCs w:val="24"/>
        </w:rPr>
        <w:t>al</w:t>
      </w:r>
      <w:r w:rsidRPr="00950DFB">
        <w:rPr>
          <w:rFonts w:asciiTheme="minorHAnsi" w:hAnsiTheme="minorHAnsi" w:cstheme="minorHAnsi"/>
          <w:sz w:val="24"/>
          <w:szCs w:val="24"/>
        </w:rPr>
        <w:t xml:space="preserve"> </w:t>
      </w:r>
      <w:r w:rsidR="00670CC0" w:rsidRPr="00950DFB">
        <w:rPr>
          <w:rFonts w:asciiTheme="minorHAnsi" w:hAnsiTheme="minorHAnsi" w:cstheme="minorHAnsi"/>
          <w:sz w:val="24"/>
          <w:szCs w:val="24"/>
        </w:rPr>
        <w:t xml:space="preserve">monitoring and evaluation </w:t>
      </w:r>
      <w:r w:rsidRPr="00950DFB">
        <w:rPr>
          <w:rFonts w:asciiTheme="minorHAnsi" w:hAnsiTheme="minorHAnsi" w:cstheme="minorHAnsi"/>
          <w:sz w:val="24"/>
          <w:szCs w:val="24"/>
        </w:rPr>
        <w:t xml:space="preserve">system, and practices and generate evidence based feedback for program planning and policy formulation, </w:t>
      </w:r>
      <w:r w:rsidR="00670CC0" w:rsidRPr="00950DFB">
        <w:rPr>
          <w:rFonts w:asciiTheme="minorHAnsi" w:hAnsiTheme="minorHAnsi" w:cstheme="minorHAnsi"/>
          <w:sz w:val="24"/>
          <w:szCs w:val="24"/>
        </w:rPr>
        <w:t xml:space="preserve">including an </w:t>
      </w:r>
      <w:r w:rsidRPr="00950DFB">
        <w:rPr>
          <w:rFonts w:asciiTheme="minorHAnsi" w:hAnsiTheme="minorHAnsi" w:cstheme="minorHAnsi"/>
          <w:sz w:val="24"/>
          <w:szCs w:val="24"/>
        </w:rPr>
        <w:t>information management system and</w:t>
      </w:r>
      <w:r w:rsidR="00670CC0" w:rsidRPr="00950DFB">
        <w:rPr>
          <w:rFonts w:asciiTheme="minorHAnsi" w:hAnsiTheme="minorHAnsi" w:cstheme="minorHAnsi"/>
          <w:sz w:val="24"/>
          <w:szCs w:val="24"/>
        </w:rPr>
        <w:t xml:space="preserve"> tool</w:t>
      </w:r>
      <w:r w:rsidRPr="00950DFB">
        <w:rPr>
          <w:rFonts w:asciiTheme="minorHAnsi" w:hAnsiTheme="minorHAnsi" w:cstheme="minorHAnsi"/>
          <w:sz w:val="24"/>
          <w:szCs w:val="24"/>
        </w:rPr>
        <w:t>s</w:t>
      </w:r>
      <w:r w:rsidR="00670CC0" w:rsidRPr="00950DFB">
        <w:rPr>
          <w:rFonts w:asciiTheme="minorHAnsi" w:hAnsiTheme="minorHAnsi" w:cstheme="minorHAnsi"/>
          <w:sz w:val="24"/>
          <w:szCs w:val="24"/>
        </w:rPr>
        <w:t xml:space="preserve"> for </w:t>
      </w:r>
      <w:r w:rsidRPr="00950DFB">
        <w:rPr>
          <w:rFonts w:asciiTheme="minorHAnsi" w:hAnsiTheme="minorHAnsi" w:cstheme="minorHAnsi"/>
          <w:sz w:val="24"/>
          <w:szCs w:val="24"/>
        </w:rPr>
        <w:t>AEPD</w:t>
      </w:r>
      <w:r w:rsidR="00670CC0" w:rsidRPr="00950DFB">
        <w:rPr>
          <w:rFonts w:asciiTheme="minorHAnsi" w:hAnsiTheme="minorHAnsi" w:cstheme="minorHAnsi"/>
          <w:sz w:val="24"/>
          <w:szCs w:val="24"/>
        </w:rPr>
        <w:t>. The consultant will build on existing project</w:t>
      </w:r>
      <w:r w:rsidRPr="00950DFB">
        <w:rPr>
          <w:rFonts w:asciiTheme="minorHAnsi" w:hAnsiTheme="minorHAnsi" w:cstheme="minorHAnsi"/>
          <w:sz w:val="24"/>
          <w:szCs w:val="24"/>
        </w:rPr>
        <w:t>s’</w:t>
      </w:r>
      <w:r w:rsidR="00670CC0" w:rsidRPr="00950DFB">
        <w:rPr>
          <w:rFonts w:asciiTheme="minorHAnsi" w:hAnsiTheme="minorHAnsi" w:cstheme="minorHAnsi"/>
          <w:sz w:val="24"/>
          <w:szCs w:val="24"/>
        </w:rPr>
        <w:t xml:space="preserve"> log frames, performance monitoring plans and outputs based work plans. This will principally focus on </w:t>
      </w:r>
      <w:r w:rsidRPr="00950DFB">
        <w:rPr>
          <w:rFonts w:asciiTheme="minorHAnsi" w:hAnsiTheme="minorHAnsi" w:cstheme="minorHAnsi"/>
          <w:sz w:val="24"/>
          <w:szCs w:val="24"/>
        </w:rPr>
        <w:t>the above-mentioned project</w:t>
      </w:r>
      <w:r w:rsidR="00670CC0" w:rsidRPr="00950DFB">
        <w:rPr>
          <w:rFonts w:asciiTheme="minorHAnsi" w:hAnsiTheme="minorHAnsi" w:cstheme="minorHAnsi"/>
          <w:sz w:val="24"/>
          <w:szCs w:val="24"/>
        </w:rPr>
        <w:t>, but also focus on building, integrating and harmonizing project monitoring and evalua</w:t>
      </w:r>
      <w:r w:rsidRPr="00950DFB">
        <w:rPr>
          <w:rFonts w:asciiTheme="minorHAnsi" w:hAnsiTheme="minorHAnsi" w:cstheme="minorHAnsi"/>
          <w:sz w:val="24"/>
          <w:szCs w:val="24"/>
        </w:rPr>
        <w:t>tion plans relating to projects implemented by AEPD</w:t>
      </w:r>
      <w:r w:rsidR="00670CC0" w:rsidRPr="00950DFB">
        <w:rPr>
          <w:rFonts w:asciiTheme="minorHAnsi" w:hAnsiTheme="minorHAnsi" w:cstheme="minorHAnsi"/>
          <w:sz w:val="24"/>
          <w:szCs w:val="24"/>
        </w:rPr>
        <w:t>. The consultant would also prov</w:t>
      </w:r>
      <w:r w:rsidRPr="00950DFB">
        <w:rPr>
          <w:rFonts w:asciiTheme="minorHAnsi" w:hAnsiTheme="minorHAnsi" w:cstheme="minorHAnsi"/>
          <w:sz w:val="24"/>
          <w:szCs w:val="24"/>
        </w:rPr>
        <w:t>ide support and mentoring for AEPD</w:t>
      </w:r>
      <w:r w:rsidR="00670CC0" w:rsidRPr="00950DFB">
        <w:rPr>
          <w:rFonts w:asciiTheme="minorHAnsi" w:hAnsiTheme="minorHAnsi" w:cstheme="minorHAnsi"/>
          <w:sz w:val="24"/>
          <w:szCs w:val="24"/>
        </w:rPr>
        <w:t xml:space="preserve"> </w:t>
      </w:r>
      <w:r w:rsidRPr="00950DFB">
        <w:rPr>
          <w:rFonts w:asciiTheme="minorHAnsi" w:hAnsiTheme="minorHAnsi" w:cstheme="minorHAnsi"/>
          <w:sz w:val="24"/>
          <w:szCs w:val="24"/>
        </w:rPr>
        <w:t xml:space="preserve">M&amp;E officer and program </w:t>
      </w:r>
      <w:r w:rsidRPr="00950DFB">
        <w:rPr>
          <w:rFonts w:asciiTheme="minorHAnsi" w:hAnsiTheme="minorHAnsi" w:cstheme="minorHAnsi"/>
          <w:sz w:val="24"/>
          <w:szCs w:val="24"/>
        </w:rPr>
        <w:lastRenderedPageBreak/>
        <w:t>staff</w:t>
      </w:r>
      <w:r w:rsidR="00670CC0" w:rsidRPr="00950DFB">
        <w:rPr>
          <w:rFonts w:asciiTheme="minorHAnsi" w:hAnsiTheme="minorHAnsi" w:cstheme="minorHAnsi"/>
          <w:sz w:val="24"/>
          <w:szCs w:val="24"/>
        </w:rPr>
        <w:t xml:space="preserve"> to implement the integrated framework for </w:t>
      </w:r>
      <w:r w:rsidR="000407B7">
        <w:rPr>
          <w:rFonts w:asciiTheme="minorHAnsi" w:hAnsiTheme="minorHAnsi" w:cstheme="minorHAnsi"/>
          <w:sz w:val="24"/>
          <w:szCs w:val="24"/>
        </w:rPr>
        <w:t>the organization</w:t>
      </w:r>
      <w:r w:rsidR="00670CC0" w:rsidRPr="00950DFB">
        <w:rPr>
          <w:rFonts w:asciiTheme="minorHAnsi" w:hAnsiTheme="minorHAnsi" w:cstheme="minorHAnsi"/>
          <w:sz w:val="24"/>
          <w:szCs w:val="24"/>
        </w:rPr>
        <w:t>.</w:t>
      </w:r>
    </w:p>
    <w:p w14:paraId="1A1CC892" w14:textId="77777777" w:rsidR="00670CC0" w:rsidRPr="00950DFB" w:rsidRDefault="003627B3" w:rsidP="00D966F5">
      <w:pPr>
        <w:pStyle w:val="ListParagraph"/>
        <w:numPr>
          <w:ilvl w:val="0"/>
          <w:numId w:val="13"/>
        </w:numPr>
        <w:spacing w:before="240" w:after="120" w:line="0" w:lineRule="atLeast"/>
        <w:rPr>
          <w:rFonts w:asciiTheme="minorHAnsi" w:hAnsiTheme="minorHAnsi" w:cstheme="minorHAnsi"/>
          <w:b/>
          <w:sz w:val="24"/>
          <w:szCs w:val="24"/>
        </w:rPr>
      </w:pPr>
      <w:r w:rsidRPr="00950DFB">
        <w:rPr>
          <w:rFonts w:asciiTheme="minorHAnsi" w:hAnsiTheme="minorHAnsi" w:cstheme="minorHAnsi"/>
          <w:b/>
          <w:sz w:val="24"/>
          <w:szCs w:val="24"/>
        </w:rPr>
        <w:t xml:space="preserve">Scope of work </w:t>
      </w:r>
    </w:p>
    <w:p w14:paraId="5D47432F" w14:textId="77777777" w:rsidR="006E12CB" w:rsidRPr="00950DFB" w:rsidRDefault="006E12CB" w:rsidP="00D966F5">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objective of this </w:t>
      </w:r>
      <w:r w:rsidR="00BF535D" w:rsidRPr="00950DFB">
        <w:rPr>
          <w:rFonts w:asciiTheme="minorHAnsi" w:hAnsiTheme="minorHAnsi" w:cstheme="minorHAnsi"/>
          <w:sz w:val="24"/>
          <w:szCs w:val="24"/>
        </w:rPr>
        <w:t xml:space="preserve">consultancy </w:t>
      </w:r>
      <w:r w:rsidRPr="00950DFB">
        <w:rPr>
          <w:rFonts w:asciiTheme="minorHAnsi" w:hAnsiTheme="minorHAnsi" w:cstheme="minorHAnsi"/>
          <w:sz w:val="24"/>
          <w:szCs w:val="24"/>
        </w:rPr>
        <w:t xml:space="preserve">is to develop an ‘organizational M&amp;E’ system that also allows for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activity and project reporting to donors. Sub-objectives will include:</w:t>
      </w:r>
    </w:p>
    <w:p w14:paraId="11E93A1E" w14:textId="77777777" w:rsidR="006E12CB" w:rsidRPr="00950DFB" w:rsidRDefault="006E12CB" w:rsidP="00D966F5">
      <w:pPr>
        <w:pStyle w:val="ListParagraph"/>
        <w:numPr>
          <w:ilvl w:val="0"/>
          <w:numId w:val="21"/>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Establishment of a web-based M&amp;E system capable of providing organizational M&amp;</w:t>
      </w:r>
      <w:r w:rsidR="00963FC0">
        <w:rPr>
          <w:rFonts w:asciiTheme="minorHAnsi" w:hAnsiTheme="minorHAnsi" w:cstheme="minorHAnsi"/>
          <w:sz w:val="24"/>
          <w:szCs w:val="24"/>
        </w:rPr>
        <w:t>E, activity and project reports, meeting  expected results, outputs</w:t>
      </w:r>
      <w:r w:rsidRPr="00950DFB">
        <w:rPr>
          <w:rFonts w:asciiTheme="minorHAnsi" w:hAnsiTheme="minorHAnsi" w:cstheme="minorHAnsi"/>
          <w:sz w:val="24"/>
          <w:szCs w:val="24"/>
        </w:rPr>
        <w:t xml:space="preserve"> </w:t>
      </w:r>
      <w:r w:rsidR="00963FC0">
        <w:rPr>
          <w:rFonts w:asciiTheme="minorHAnsi" w:hAnsiTheme="minorHAnsi" w:cstheme="minorHAnsi"/>
          <w:sz w:val="24"/>
          <w:szCs w:val="24"/>
        </w:rPr>
        <w:t xml:space="preserve">and requirements by AEPD donors </w:t>
      </w:r>
      <w:r w:rsidR="000407B7">
        <w:rPr>
          <w:rFonts w:asciiTheme="minorHAnsi" w:hAnsiTheme="minorHAnsi" w:cstheme="minorHAnsi"/>
          <w:sz w:val="24"/>
          <w:szCs w:val="24"/>
        </w:rPr>
        <w:t>notably GIZ</w:t>
      </w:r>
      <w:r w:rsidR="00963FC0">
        <w:rPr>
          <w:rFonts w:asciiTheme="minorHAnsi" w:hAnsiTheme="minorHAnsi" w:cstheme="minorHAnsi"/>
          <w:sz w:val="24"/>
          <w:szCs w:val="24"/>
        </w:rPr>
        <w:t>.</w:t>
      </w:r>
    </w:p>
    <w:p w14:paraId="3B6754C9" w14:textId="77777777" w:rsidR="006E12CB" w:rsidRPr="00950DFB" w:rsidRDefault="006E12CB" w:rsidP="00D966F5">
      <w:pPr>
        <w:pStyle w:val="ListParagraph"/>
        <w:numPr>
          <w:ilvl w:val="0"/>
          <w:numId w:val="21"/>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Capacity development of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staff to be able to engage with and use the web-based M&amp;E system. </w:t>
      </w:r>
    </w:p>
    <w:p w14:paraId="062C6C3A" w14:textId="77777777" w:rsidR="006E12CB" w:rsidRPr="00950DFB" w:rsidRDefault="006E12CB" w:rsidP="00D966F5">
      <w:pPr>
        <w:pStyle w:val="ListParagraph"/>
        <w:numPr>
          <w:ilvl w:val="0"/>
          <w:numId w:val="21"/>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Documentation in Vietnamese and English that will enable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staff to be able to utilize the system after Consultant training and support is completed. </w:t>
      </w:r>
    </w:p>
    <w:p w14:paraId="7140B24D" w14:textId="77777777" w:rsidR="006E12CB" w:rsidRPr="00950DFB" w:rsidRDefault="006E12CB" w:rsidP="006E12CB">
      <w:pPr>
        <w:spacing w:line="0" w:lineRule="atLeast"/>
        <w:rPr>
          <w:rFonts w:asciiTheme="minorHAnsi" w:hAnsiTheme="minorHAnsi" w:cstheme="minorHAnsi"/>
          <w:sz w:val="24"/>
          <w:szCs w:val="24"/>
        </w:rPr>
      </w:pPr>
    </w:p>
    <w:p w14:paraId="5A052DE1" w14:textId="77777777" w:rsidR="006E12CB" w:rsidRPr="00950DFB" w:rsidRDefault="0069489D" w:rsidP="0069489D">
      <w:pPr>
        <w:pStyle w:val="ListParagraph"/>
        <w:numPr>
          <w:ilvl w:val="0"/>
          <w:numId w:val="13"/>
        </w:numPr>
        <w:spacing w:line="0" w:lineRule="atLeast"/>
        <w:rPr>
          <w:rFonts w:asciiTheme="minorHAnsi" w:hAnsiTheme="minorHAnsi" w:cstheme="minorHAnsi"/>
          <w:b/>
          <w:sz w:val="24"/>
          <w:szCs w:val="24"/>
        </w:rPr>
      </w:pPr>
      <w:bookmarkStart w:id="0" w:name="_Hlk504556457"/>
      <w:r w:rsidRPr="00950DFB">
        <w:rPr>
          <w:rFonts w:asciiTheme="minorHAnsi" w:hAnsiTheme="minorHAnsi" w:cstheme="minorHAnsi"/>
          <w:b/>
          <w:sz w:val="24"/>
          <w:szCs w:val="24"/>
        </w:rPr>
        <w:t xml:space="preserve">Consultant </w:t>
      </w:r>
      <w:r w:rsidR="006E12CB" w:rsidRPr="00950DFB">
        <w:rPr>
          <w:rFonts w:asciiTheme="minorHAnsi" w:hAnsiTheme="minorHAnsi" w:cstheme="minorHAnsi"/>
          <w:b/>
          <w:sz w:val="24"/>
          <w:szCs w:val="24"/>
        </w:rPr>
        <w:t>Tasks</w:t>
      </w:r>
    </w:p>
    <w:p w14:paraId="13BDFEF6" w14:textId="77777777" w:rsidR="006E12CB" w:rsidRPr="00950DFB" w:rsidRDefault="006E12CB" w:rsidP="006E12CB">
      <w:pPr>
        <w:spacing w:line="300" w:lineRule="atLeast"/>
        <w:rPr>
          <w:rFonts w:asciiTheme="minorHAnsi" w:hAnsiTheme="minorHAnsi" w:cstheme="minorHAnsi"/>
          <w:sz w:val="24"/>
          <w:szCs w:val="24"/>
        </w:rPr>
      </w:pPr>
    </w:p>
    <w:p w14:paraId="7AEADE42" w14:textId="77777777" w:rsidR="006E12CB" w:rsidRPr="00950DFB" w:rsidRDefault="006E12CB" w:rsidP="00AD5794">
      <w:pPr>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 xml:space="preserve">The </w:t>
      </w:r>
      <w:r w:rsidR="00270269" w:rsidRPr="00950DFB">
        <w:rPr>
          <w:rFonts w:asciiTheme="minorHAnsi" w:hAnsiTheme="minorHAnsi" w:cstheme="minorHAnsi"/>
          <w:sz w:val="24"/>
          <w:szCs w:val="24"/>
        </w:rPr>
        <w:t>Consultant</w:t>
      </w:r>
      <w:r w:rsidRPr="00950DFB">
        <w:rPr>
          <w:rFonts w:asciiTheme="minorHAnsi" w:hAnsiTheme="minorHAnsi" w:cstheme="minorHAnsi"/>
          <w:sz w:val="24"/>
          <w:szCs w:val="24"/>
        </w:rPr>
        <w:t xml:space="preserve"> will work with </w:t>
      </w:r>
      <w:r w:rsidR="005B67B1" w:rsidRPr="00950DFB">
        <w:rPr>
          <w:rFonts w:asciiTheme="minorHAnsi" w:hAnsiTheme="minorHAnsi" w:cstheme="minorHAnsi"/>
          <w:sz w:val="24"/>
          <w:szCs w:val="24"/>
        </w:rPr>
        <w:t>AEPD</w:t>
      </w:r>
      <w:r w:rsidRPr="00950DFB">
        <w:rPr>
          <w:rFonts w:asciiTheme="minorHAnsi" w:hAnsiTheme="minorHAnsi" w:cstheme="minorHAnsi"/>
          <w:sz w:val="24"/>
          <w:szCs w:val="24"/>
        </w:rPr>
        <w:t xml:space="preserve"> to provide technical assistance to implement the </w:t>
      </w:r>
      <w:r w:rsidR="005B67B1" w:rsidRPr="00950DFB">
        <w:rPr>
          <w:rFonts w:asciiTheme="minorHAnsi" w:hAnsiTheme="minorHAnsi" w:cstheme="minorHAnsi"/>
          <w:sz w:val="24"/>
          <w:szCs w:val="24"/>
        </w:rPr>
        <w:t>TOR</w:t>
      </w:r>
      <w:r w:rsidRPr="00950DFB">
        <w:rPr>
          <w:rFonts w:asciiTheme="minorHAnsi" w:hAnsiTheme="minorHAnsi" w:cstheme="minorHAnsi"/>
          <w:sz w:val="24"/>
          <w:szCs w:val="24"/>
        </w:rPr>
        <w:t>s</w:t>
      </w:r>
      <w:r w:rsidR="00D966F5" w:rsidRPr="00950DFB">
        <w:rPr>
          <w:rFonts w:asciiTheme="minorHAnsi" w:hAnsiTheme="minorHAnsi" w:cstheme="minorHAnsi"/>
          <w:sz w:val="24"/>
          <w:szCs w:val="24"/>
        </w:rPr>
        <w:t xml:space="preserve"> </w:t>
      </w:r>
      <w:r w:rsidR="0003144B">
        <w:rPr>
          <w:rFonts w:asciiTheme="minorHAnsi" w:hAnsiTheme="minorHAnsi" w:cstheme="minorHAnsi"/>
          <w:sz w:val="24"/>
          <w:szCs w:val="24"/>
        </w:rPr>
        <w:t>stated above in section 3</w:t>
      </w:r>
      <w:r w:rsidRPr="00950DFB">
        <w:rPr>
          <w:rFonts w:asciiTheme="minorHAnsi" w:hAnsiTheme="minorHAnsi" w:cstheme="minorHAnsi"/>
          <w:sz w:val="24"/>
          <w:szCs w:val="24"/>
        </w:rPr>
        <w:t xml:space="preserve"> of this task order.  The </w:t>
      </w:r>
      <w:r w:rsidR="005B67B1" w:rsidRPr="00950DFB">
        <w:rPr>
          <w:rFonts w:asciiTheme="minorHAnsi" w:hAnsiTheme="minorHAnsi" w:cstheme="minorHAnsi"/>
          <w:sz w:val="24"/>
          <w:szCs w:val="24"/>
        </w:rPr>
        <w:t xml:space="preserve">contracted </w:t>
      </w:r>
      <w:r w:rsidRPr="00950DFB">
        <w:rPr>
          <w:rFonts w:asciiTheme="minorHAnsi" w:hAnsiTheme="minorHAnsi" w:cstheme="minorHAnsi"/>
          <w:sz w:val="24"/>
          <w:szCs w:val="24"/>
        </w:rPr>
        <w:t xml:space="preserve">consultant will work with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assigned staff members to implement this </w:t>
      </w:r>
      <w:r w:rsidR="005B67B1" w:rsidRPr="00950DFB">
        <w:rPr>
          <w:rFonts w:asciiTheme="minorHAnsi" w:hAnsiTheme="minorHAnsi" w:cstheme="minorHAnsi"/>
          <w:sz w:val="24"/>
          <w:szCs w:val="24"/>
        </w:rPr>
        <w:t xml:space="preserve">TOR </w:t>
      </w:r>
      <w:r w:rsidRPr="00950DFB">
        <w:rPr>
          <w:rFonts w:asciiTheme="minorHAnsi" w:hAnsiTheme="minorHAnsi" w:cstheme="minorHAnsi"/>
          <w:sz w:val="24"/>
          <w:szCs w:val="24"/>
        </w:rPr>
        <w:t xml:space="preserve">and timetable </w:t>
      </w:r>
      <w:r w:rsidR="0069489D" w:rsidRPr="00950DFB">
        <w:rPr>
          <w:rFonts w:asciiTheme="minorHAnsi" w:hAnsiTheme="minorHAnsi" w:cstheme="minorHAnsi"/>
          <w:sz w:val="24"/>
          <w:szCs w:val="24"/>
        </w:rPr>
        <w:t xml:space="preserve">of activities (tasks) listed </w:t>
      </w:r>
      <w:r w:rsidRPr="00950DFB">
        <w:rPr>
          <w:rFonts w:asciiTheme="minorHAnsi" w:hAnsiTheme="minorHAnsi" w:cstheme="minorHAnsi"/>
          <w:sz w:val="24"/>
          <w:szCs w:val="24"/>
        </w:rPr>
        <w:t xml:space="preserve">below. </w:t>
      </w:r>
    </w:p>
    <w:p w14:paraId="1F5D8157"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Review the existing organization’s vision, mission, strategic plan, required donor M&amp;E standards, and historical M&amp;E reports to provide a foundation for the analysis of current needs of organizations’ M&amp;E. Agree with AEPD on an action plan.</w:t>
      </w:r>
    </w:p>
    <w:p w14:paraId="6137A7B7"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Review and consolidate the organization’s results framework at the project, program, and organizational levels.</w:t>
      </w:r>
    </w:p>
    <w:p w14:paraId="2F2A11C4"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Draft M&amp;E database structure, reporting flow, reporting templat</w:t>
      </w:r>
      <w:r w:rsidR="0003144B">
        <w:rPr>
          <w:rFonts w:asciiTheme="minorHAnsi" w:hAnsiTheme="minorHAnsi" w:cstheme="minorHAnsi"/>
          <w:sz w:val="24"/>
          <w:szCs w:val="24"/>
        </w:rPr>
        <w:t>e, and  system administration</w:t>
      </w:r>
    </w:p>
    <w:p w14:paraId="7BF85076"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 xml:space="preserve">Design the homepage of the online database with regard to AEPD’s branding and identity. </w:t>
      </w:r>
    </w:p>
    <w:p w14:paraId="0033AAEB"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Consultation meetings with AEPD to reach consensus on the results framework, database structure, reporting flow, report template, system administration, Homepage design.</w:t>
      </w:r>
    </w:p>
    <w:p w14:paraId="5930AA26"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Develop the database as consulted (Beta version for consultation)</w:t>
      </w:r>
    </w:p>
    <w:p w14:paraId="3AFC5729" w14:textId="77777777" w:rsidR="00AD5794" w:rsidRPr="00AD5794" w:rsidRDefault="00C70634" w:rsidP="00AD5794">
      <w:pPr>
        <w:pStyle w:val="ListParagraph"/>
        <w:numPr>
          <w:ilvl w:val="0"/>
          <w:numId w:val="25"/>
        </w:numPr>
        <w:spacing w:line="300" w:lineRule="atLeast"/>
        <w:contextualSpacing/>
        <w:jc w:val="both"/>
        <w:rPr>
          <w:rFonts w:asciiTheme="minorHAnsi" w:hAnsiTheme="minorHAnsi" w:cstheme="minorHAnsi"/>
          <w:sz w:val="24"/>
          <w:szCs w:val="24"/>
        </w:rPr>
      </w:pPr>
      <w:r>
        <w:rPr>
          <w:rFonts w:asciiTheme="minorHAnsi" w:hAnsiTheme="minorHAnsi" w:cstheme="minorHAnsi"/>
          <w:sz w:val="24"/>
          <w:szCs w:val="24"/>
        </w:rPr>
        <w:t xml:space="preserve">Review and consult AEPD on the developed </w:t>
      </w:r>
      <w:r w:rsidR="00AD5794" w:rsidRPr="00AD5794">
        <w:rPr>
          <w:rFonts w:asciiTheme="minorHAnsi" w:hAnsiTheme="minorHAnsi" w:cstheme="minorHAnsi"/>
          <w:sz w:val="24"/>
          <w:szCs w:val="24"/>
        </w:rPr>
        <w:t xml:space="preserve">questionnaires to be rolled out across the programs, projects, activities, and to be used for monthly/quarterly/semi-annual and annual report. </w:t>
      </w:r>
    </w:p>
    <w:p w14:paraId="7DA8A292"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 xml:space="preserve">Presentation of the beta version of the database </w:t>
      </w:r>
    </w:p>
    <w:p w14:paraId="4971C3B5"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Some correction or revision can be done right away at AEPD.</w:t>
      </w:r>
    </w:p>
    <w:p w14:paraId="2C6DDC95"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 xml:space="preserve">Finalization of the database following comments made by AEPD. </w:t>
      </w:r>
    </w:p>
    <w:p w14:paraId="0DB41434"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Draft the Database Manual, including instructions for users.</w:t>
      </w:r>
    </w:p>
    <w:p w14:paraId="5077BAB9"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Develop an information management system and tools to manage an integrated monitoring and evaluation system</w:t>
      </w:r>
    </w:p>
    <w:p w14:paraId="1C432F04"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Training on data entry for AEPD’s M&amp;E-in-charge officer</w:t>
      </w:r>
    </w:p>
    <w:p w14:paraId="586F5DD4"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Conduct actual training for AEPD staff on data collection, use and update of the database and the information management system; Deploy the database onto the AEPD’s system</w:t>
      </w:r>
    </w:p>
    <w:p w14:paraId="436F82C1" w14:textId="51993D2E" w:rsidR="00AD5794" w:rsidRPr="00AD5794" w:rsidRDefault="00AD5794" w:rsidP="009C0D13">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lastRenderedPageBreak/>
        <w:t>Integrate the database into the AEPD’s website and handover the database</w:t>
      </w:r>
      <w:r w:rsidR="009C0D13">
        <w:rPr>
          <w:rFonts w:asciiTheme="minorHAnsi" w:hAnsiTheme="minorHAnsi" w:cstheme="minorHAnsi"/>
          <w:sz w:val="24"/>
          <w:szCs w:val="24"/>
        </w:rPr>
        <w:t xml:space="preserve"> and relevant documents to AEPD. (</w:t>
      </w:r>
      <w:r w:rsidR="009C0D13" w:rsidRPr="009C0D13">
        <w:rPr>
          <w:rFonts w:asciiTheme="minorHAnsi" w:hAnsiTheme="minorHAnsi" w:cstheme="minorHAnsi"/>
          <w:sz w:val="24"/>
          <w:szCs w:val="24"/>
        </w:rPr>
        <w:t>Note the addition of statistics and case management functions</w:t>
      </w:r>
      <w:r w:rsidR="009C0D13">
        <w:rPr>
          <w:rFonts w:asciiTheme="minorHAnsi" w:hAnsiTheme="minorHAnsi" w:cstheme="minorHAnsi"/>
          <w:sz w:val="24"/>
          <w:szCs w:val="24"/>
        </w:rPr>
        <w:t>)</w:t>
      </w:r>
    </w:p>
    <w:p w14:paraId="27F7FFCE" w14:textId="77777777" w:rsidR="00AD5794" w:rsidRPr="00AD5794" w:rsidRDefault="00AD5794" w:rsidP="00AD5794">
      <w:pPr>
        <w:pStyle w:val="ListParagraph"/>
        <w:numPr>
          <w:ilvl w:val="0"/>
          <w:numId w:val="25"/>
        </w:numPr>
        <w:spacing w:line="300" w:lineRule="atLeast"/>
        <w:contextualSpacing/>
        <w:jc w:val="both"/>
        <w:rPr>
          <w:rFonts w:asciiTheme="minorHAnsi" w:hAnsiTheme="minorHAnsi" w:cstheme="minorHAnsi"/>
          <w:sz w:val="24"/>
          <w:szCs w:val="24"/>
        </w:rPr>
      </w:pPr>
      <w:r w:rsidRPr="00AD5794">
        <w:rPr>
          <w:rFonts w:asciiTheme="minorHAnsi" w:hAnsiTheme="minorHAnsi" w:cstheme="minorHAnsi"/>
          <w:sz w:val="24"/>
          <w:szCs w:val="24"/>
        </w:rPr>
        <w:t>Prepare a final report that summarizes the work carried out on this assignment.</w:t>
      </w:r>
    </w:p>
    <w:p w14:paraId="701D4592" w14:textId="77777777" w:rsidR="006E12CB" w:rsidRDefault="006E12CB" w:rsidP="006E12CB">
      <w:pPr>
        <w:spacing w:line="300" w:lineRule="atLeast"/>
        <w:rPr>
          <w:rFonts w:asciiTheme="minorHAnsi" w:hAnsiTheme="minorHAnsi" w:cstheme="minorHAnsi"/>
          <w:b/>
          <w:sz w:val="24"/>
          <w:szCs w:val="24"/>
        </w:rPr>
      </w:pPr>
    </w:p>
    <w:bookmarkEnd w:id="0"/>
    <w:p w14:paraId="2E02D3AC" w14:textId="77777777" w:rsidR="00C2196E" w:rsidRPr="00950DFB" w:rsidRDefault="00C2196E" w:rsidP="006B4ACD">
      <w:pPr>
        <w:pStyle w:val="ListParagraph"/>
        <w:widowControl/>
        <w:numPr>
          <w:ilvl w:val="0"/>
          <w:numId w:val="13"/>
        </w:numPr>
        <w:autoSpaceDE/>
        <w:autoSpaceDN/>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Location and time</w:t>
      </w:r>
    </w:p>
    <w:p w14:paraId="3D7F3B09" w14:textId="004512BF"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This contract </w:t>
      </w:r>
      <w:r w:rsidR="00C70634">
        <w:rPr>
          <w:rFonts w:asciiTheme="minorHAnsi" w:hAnsiTheme="minorHAnsi" w:cstheme="minorHAnsi"/>
          <w:sz w:val="24"/>
          <w:szCs w:val="24"/>
        </w:rPr>
        <w:t xml:space="preserve">be concluded </w:t>
      </w:r>
      <w:r w:rsidR="00C70634" w:rsidRPr="004E738F">
        <w:rPr>
          <w:rFonts w:asciiTheme="minorHAnsi" w:hAnsiTheme="minorHAnsi" w:cstheme="minorHAnsi"/>
          <w:sz w:val="24"/>
          <w:szCs w:val="24"/>
        </w:rPr>
        <w:t>latest by</w:t>
      </w:r>
      <w:r w:rsidRPr="004E738F">
        <w:rPr>
          <w:rFonts w:asciiTheme="minorHAnsi" w:hAnsiTheme="minorHAnsi" w:cstheme="minorHAnsi"/>
          <w:sz w:val="24"/>
          <w:szCs w:val="24"/>
        </w:rPr>
        <w:t xml:space="preserve"> </w:t>
      </w:r>
      <w:r w:rsidR="009C7B8E" w:rsidRPr="004E738F">
        <w:rPr>
          <w:rFonts w:asciiTheme="minorHAnsi" w:hAnsiTheme="minorHAnsi" w:cstheme="minorHAnsi"/>
          <w:sz w:val="24"/>
          <w:szCs w:val="24"/>
        </w:rPr>
        <w:t>31</w:t>
      </w:r>
      <w:r w:rsidRPr="004E738F">
        <w:rPr>
          <w:rFonts w:asciiTheme="minorHAnsi" w:hAnsiTheme="minorHAnsi" w:cstheme="minorHAnsi"/>
          <w:sz w:val="24"/>
          <w:szCs w:val="24"/>
        </w:rPr>
        <w:t xml:space="preserve"> </w:t>
      </w:r>
      <w:r w:rsidR="009C7B8E" w:rsidRPr="004E738F">
        <w:rPr>
          <w:rFonts w:asciiTheme="minorHAnsi" w:hAnsiTheme="minorHAnsi" w:cstheme="minorHAnsi"/>
          <w:sz w:val="24"/>
          <w:szCs w:val="24"/>
        </w:rPr>
        <w:t>November</w:t>
      </w:r>
      <w:r w:rsidRPr="004E738F">
        <w:rPr>
          <w:rFonts w:asciiTheme="minorHAnsi" w:hAnsiTheme="minorHAnsi" w:cstheme="minorHAnsi"/>
          <w:sz w:val="24"/>
          <w:szCs w:val="24"/>
        </w:rPr>
        <w:t xml:space="preserve"> 2022.</w:t>
      </w:r>
      <w:r w:rsidRPr="009C7B8E">
        <w:rPr>
          <w:rFonts w:asciiTheme="minorHAnsi" w:hAnsiTheme="minorHAnsi" w:cstheme="minorHAnsi"/>
          <w:sz w:val="24"/>
          <w:szCs w:val="24"/>
        </w:rPr>
        <w:t xml:space="preserve"> </w:t>
      </w:r>
      <w:r w:rsidRPr="00950DFB">
        <w:rPr>
          <w:rFonts w:asciiTheme="minorHAnsi" w:hAnsiTheme="minorHAnsi" w:cstheme="minorHAnsi"/>
          <w:sz w:val="24"/>
          <w:szCs w:val="24"/>
        </w:rPr>
        <w:t>The consultancy take</w:t>
      </w:r>
      <w:r w:rsidR="00726297" w:rsidRPr="00950DFB">
        <w:rPr>
          <w:rFonts w:asciiTheme="minorHAnsi" w:hAnsiTheme="minorHAnsi" w:cstheme="minorHAnsi"/>
          <w:sz w:val="24"/>
          <w:szCs w:val="24"/>
        </w:rPr>
        <w:t>s</w:t>
      </w:r>
      <w:r w:rsidRPr="00950DFB">
        <w:rPr>
          <w:rFonts w:asciiTheme="minorHAnsi" w:hAnsiTheme="minorHAnsi" w:cstheme="minorHAnsi"/>
          <w:sz w:val="24"/>
          <w:szCs w:val="24"/>
        </w:rPr>
        <w:t xml:space="preserve"> place in Quang Binh province, where AEPD is located. </w:t>
      </w:r>
    </w:p>
    <w:p w14:paraId="5508A208" w14:textId="77777777" w:rsidR="006E12CB" w:rsidRPr="00950DFB" w:rsidRDefault="006E12CB" w:rsidP="00BF6ED3">
      <w:pPr>
        <w:pStyle w:val="ListParagraph"/>
        <w:widowControl/>
        <w:numPr>
          <w:ilvl w:val="0"/>
          <w:numId w:val="13"/>
        </w:numPr>
        <w:autoSpaceDE/>
        <w:autoSpaceDN/>
        <w:spacing w:before="240"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Deliverables (in languages as specified)</w:t>
      </w:r>
    </w:p>
    <w:p w14:paraId="473CFDF9" w14:textId="77777777" w:rsidR="00AD5794" w:rsidRPr="00950DFB" w:rsidRDefault="00AD5794" w:rsidP="00AD5794">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assigned consultant(s) will work with the AEPD M&amp;E officer to develop AEPD’s organizational M&amp;E system (database) to enable AEPD to be able to generate both project and organizational M&amp;E reports as specified in SOW section 2 above. </w:t>
      </w:r>
    </w:p>
    <w:p w14:paraId="09E816F9" w14:textId="77777777" w:rsidR="006E12CB" w:rsidRPr="00950DFB" w:rsidRDefault="00AC7667"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This contract </w:t>
      </w:r>
      <w:r w:rsidR="00C2196E" w:rsidRPr="00950DFB">
        <w:rPr>
          <w:rFonts w:asciiTheme="minorHAnsi" w:hAnsiTheme="minorHAnsi" w:cstheme="minorHAnsi"/>
          <w:sz w:val="24"/>
          <w:szCs w:val="24"/>
        </w:rPr>
        <w:t>sh</w:t>
      </w:r>
      <w:r w:rsidRPr="00950DFB">
        <w:rPr>
          <w:rFonts w:asciiTheme="minorHAnsi" w:hAnsiTheme="minorHAnsi" w:cstheme="minorHAnsi"/>
          <w:sz w:val="24"/>
          <w:szCs w:val="24"/>
        </w:rPr>
        <w:t xml:space="preserve">ould be completed </w:t>
      </w:r>
      <w:r w:rsidR="00C2196E" w:rsidRPr="00950DFB">
        <w:rPr>
          <w:rFonts w:asciiTheme="minorHAnsi" w:hAnsiTheme="minorHAnsi" w:cstheme="minorHAnsi"/>
          <w:sz w:val="24"/>
          <w:szCs w:val="24"/>
        </w:rPr>
        <w:t>to</w:t>
      </w:r>
      <w:r w:rsidRPr="00950DFB">
        <w:rPr>
          <w:rFonts w:asciiTheme="minorHAnsi" w:hAnsiTheme="minorHAnsi" w:cstheme="minorHAnsi"/>
          <w:sz w:val="24"/>
          <w:szCs w:val="24"/>
        </w:rPr>
        <w:t xml:space="preserve"> include the following deliverables:</w:t>
      </w:r>
    </w:p>
    <w:p w14:paraId="27C5F5F2" w14:textId="77777777" w:rsidR="006E12CB" w:rsidRPr="00950DFB" w:rsidRDefault="006E12CB" w:rsidP="006E12CB">
      <w:pPr>
        <w:spacing w:line="300" w:lineRule="atLeast"/>
        <w:jc w:val="both"/>
        <w:rPr>
          <w:rFonts w:asciiTheme="minorHAnsi" w:hAnsiTheme="minorHAnsi" w:cstheme="minorHAnsi"/>
          <w:sz w:val="24"/>
          <w:szCs w:val="24"/>
        </w:rPr>
      </w:pPr>
    </w:p>
    <w:tbl>
      <w:tblPr>
        <w:tblStyle w:val="TableGrid"/>
        <w:tblW w:w="9464" w:type="dxa"/>
        <w:tblLook w:val="04A0" w:firstRow="1" w:lastRow="0" w:firstColumn="1" w:lastColumn="0" w:noHBand="0" w:noVBand="1"/>
      </w:tblPr>
      <w:tblGrid>
        <w:gridCol w:w="1435"/>
        <w:gridCol w:w="5194"/>
        <w:gridCol w:w="2835"/>
      </w:tblGrid>
      <w:tr w:rsidR="00684E34" w:rsidRPr="00950DFB" w14:paraId="3C9F50BA" w14:textId="77777777" w:rsidTr="00684E34">
        <w:tc>
          <w:tcPr>
            <w:tcW w:w="1435" w:type="dxa"/>
          </w:tcPr>
          <w:p w14:paraId="70791430" w14:textId="77777777" w:rsidR="00684E34" w:rsidRPr="00950DFB" w:rsidRDefault="00684E34" w:rsidP="006B4ACD">
            <w:pPr>
              <w:pStyle w:val="ListParagraph"/>
              <w:spacing w:line="300" w:lineRule="atLeast"/>
              <w:ind w:left="0" w:firstLine="0"/>
              <w:jc w:val="center"/>
              <w:rPr>
                <w:rFonts w:asciiTheme="minorHAnsi" w:hAnsiTheme="minorHAnsi" w:cstheme="minorHAnsi"/>
                <w:b/>
                <w:sz w:val="24"/>
                <w:szCs w:val="24"/>
              </w:rPr>
            </w:pPr>
            <w:r w:rsidRPr="00950DFB">
              <w:rPr>
                <w:rFonts w:asciiTheme="minorHAnsi" w:hAnsiTheme="minorHAnsi" w:cstheme="minorHAnsi"/>
                <w:b/>
                <w:sz w:val="24"/>
                <w:szCs w:val="24"/>
              </w:rPr>
              <w:t>Deliverable #</w:t>
            </w:r>
          </w:p>
        </w:tc>
        <w:tc>
          <w:tcPr>
            <w:tcW w:w="5194" w:type="dxa"/>
          </w:tcPr>
          <w:p w14:paraId="70085604" w14:textId="77777777" w:rsidR="00684E34" w:rsidRPr="00950DFB" w:rsidRDefault="00684E34" w:rsidP="006B4ACD">
            <w:pPr>
              <w:pStyle w:val="ListParagraph"/>
              <w:spacing w:line="300" w:lineRule="atLeast"/>
              <w:ind w:left="0" w:firstLine="0"/>
              <w:jc w:val="center"/>
              <w:rPr>
                <w:rFonts w:asciiTheme="minorHAnsi" w:hAnsiTheme="minorHAnsi" w:cstheme="minorHAnsi"/>
                <w:b/>
                <w:sz w:val="24"/>
                <w:szCs w:val="24"/>
              </w:rPr>
            </w:pPr>
            <w:r w:rsidRPr="00950DFB">
              <w:rPr>
                <w:rFonts w:asciiTheme="minorHAnsi" w:hAnsiTheme="minorHAnsi" w:cstheme="minorHAnsi"/>
                <w:b/>
                <w:sz w:val="24"/>
                <w:szCs w:val="24"/>
              </w:rPr>
              <w:t>Deliverable Description</w:t>
            </w:r>
          </w:p>
        </w:tc>
        <w:tc>
          <w:tcPr>
            <w:tcW w:w="2835" w:type="dxa"/>
          </w:tcPr>
          <w:p w14:paraId="0AD8DCE7" w14:textId="77777777" w:rsidR="00684E34" w:rsidRPr="00950DFB" w:rsidRDefault="00684E34" w:rsidP="006B4ACD">
            <w:pPr>
              <w:pStyle w:val="ListParagraph"/>
              <w:spacing w:line="300" w:lineRule="atLeast"/>
              <w:ind w:left="0" w:hanging="5"/>
              <w:jc w:val="center"/>
              <w:rPr>
                <w:rFonts w:asciiTheme="minorHAnsi" w:hAnsiTheme="minorHAnsi" w:cstheme="minorHAnsi"/>
                <w:b/>
                <w:sz w:val="24"/>
                <w:szCs w:val="24"/>
              </w:rPr>
            </w:pPr>
            <w:r w:rsidRPr="00950DFB">
              <w:rPr>
                <w:rFonts w:asciiTheme="minorHAnsi" w:hAnsiTheme="minorHAnsi" w:cstheme="minorHAnsi"/>
                <w:b/>
                <w:sz w:val="24"/>
                <w:szCs w:val="24"/>
              </w:rPr>
              <w:t>Language Requirement</w:t>
            </w:r>
          </w:p>
        </w:tc>
      </w:tr>
      <w:tr w:rsidR="00684E34" w:rsidRPr="00950DFB" w14:paraId="35421E5B" w14:textId="77777777" w:rsidTr="00684E34">
        <w:tc>
          <w:tcPr>
            <w:tcW w:w="1435" w:type="dxa"/>
          </w:tcPr>
          <w:p w14:paraId="46E8BBFF" w14:textId="77777777"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1</w:t>
            </w:r>
          </w:p>
        </w:tc>
        <w:tc>
          <w:tcPr>
            <w:tcW w:w="5194" w:type="dxa"/>
          </w:tcPr>
          <w:p w14:paraId="698109F7" w14:textId="77777777" w:rsidR="00684E34" w:rsidRPr="00950DFB" w:rsidRDefault="00684E34" w:rsidP="0069489D">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A detailed agreed action plan, including confirmed travel dates with AEPD for design, development and commissioning of the M&amp;E system. </w:t>
            </w:r>
          </w:p>
        </w:tc>
        <w:tc>
          <w:tcPr>
            <w:tcW w:w="2835" w:type="dxa"/>
          </w:tcPr>
          <w:p w14:paraId="16682AE4" w14:textId="77777777" w:rsidR="00684E34" w:rsidRPr="00950DFB" w:rsidRDefault="00684E34" w:rsidP="00270269">
            <w:pPr>
              <w:spacing w:line="300" w:lineRule="atLeast"/>
              <w:ind w:left="-14"/>
              <w:rPr>
                <w:rFonts w:asciiTheme="minorHAnsi" w:hAnsiTheme="minorHAnsi" w:cstheme="minorHAnsi"/>
                <w:sz w:val="24"/>
                <w:szCs w:val="24"/>
              </w:rPr>
            </w:pPr>
            <w:r w:rsidRPr="00950DFB">
              <w:rPr>
                <w:rFonts w:asciiTheme="minorHAnsi" w:hAnsiTheme="minorHAnsi" w:cstheme="minorHAnsi"/>
                <w:sz w:val="24"/>
                <w:szCs w:val="24"/>
              </w:rPr>
              <w:t>English and Vietnamese</w:t>
            </w:r>
          </w:p>
        </w:tc>
      </w:tr>
      <w:tr w:rsidR="00684E34" w:rsidRPr="00950DFB" w14:paraId="23EE59BA" w14:textId="77777777" w:rsidTr="00684E34">
        <w:tc>
          <w:tcPr>
            <w:tcW w:w="1435" w:type="dxa"/>
          </w:tcPr>
          <w:p w14:paraId="4493655F" w14:textId="77777777"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2</w:t>
            </w:r>
          </w:p>
        </w:tc>
        <w:tc>
          <w:tcPr>
            <w:tcW w:w="5194" w:type="dxa"/>
          </w:tcPr>
          <w:p w14:paraId="65A4BEF5" w14:textId="77777777" w:rsidR="00684E34" w:rsidRPr="00950DFB" w:rsidRDefault="00684E34" w:rsidP="0069489D">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Beta Version of the M&amp;E system is ready for testing.    </w:t>
            </w:r>
          </w:p>
        </w:tc>
        <w:tc>
          <w:tcPr>
            <w:tcW w:w="2835" w:type="dxa"/>
          </w:tcPr>
          <w:p w14:paraId="7C3EA7D9" w14:textId="77777777" w:rsidR="00684E34" w:rsidRPr="00950DFB" w:rsidRDefault="00684E34" w:rsidP="00270269">
            <w:pPr>
              <w:spacing w:line="300" w:lineRule="atLeast"/>
              <w:ind w:left="-14"/>
              <w:rPr>
                <w:rFonts w:asciiTheme="minorHAnsi" w:hAnsiTheme="minorHAnsi" w:cstheme="minorHAnsi"/>
                <w:sz w:val="24"/>
                <w:szCs w:val="24"/>
              </w:rPr>
            </w:pPr>
          </w:p>
          <w:p w14:paraId="0ABA30CA" w14:textId="77777777" w:rsidR="00684E34" w:rsidRPr="00950DFB" w:rsidRDefault="00684E34" w:rsidP="00270269">
            <w:pPr>
              <w:rPr>
                <w:rFonts w:asciiTheme="minorHAnsi" w:hAnsiTheme="minorHAnsi" w:cstheme="minorHAnsi"/>
                <w:sz w:val="24"/>
                <w:szCs w:val="24"/>
              </w:rPr>
            </w:pPr>
            <w:r w:rsidRPr="00950DFB">
              <w:rPr>
                <w:rFonts w:asciiTheme="minorHAnsi" w:hAnsiTheme="minorHAnsi" w:cstheme="minorHAnsi"/>
                <w:sz w:val="24"/>
                <w:szCs w:val="24"/>
              </w:rPr>
              <w:t xml:space="preserve">English Only </w:t>
            </w:r>
          </w:p>
        </w:tc>
      </w:tr>
      <w:tr w:rsidR="00684E34" w:rsidRPr="00950DFB" w14:paraId="0F3D4667" w14:textId="77777777" w:rsidTr="00684E34">
        <w:tc>
          <w:tcPr>
            <w:tcW w:w="1435" w:type="dxa"/>
          </w:tcPr>
          <w:p w14:paraId="09F4EBB9" w14:textId="77777777"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3</w:t>
            </w:r>
          </w:p>
        </w:tc>
        <w:tc>
          <w:tcPr>
            <w:tcW w:w="5194" w:type="dxa"/>
          </w:tcPr>
          <w:p w14:paraId="1403BFB2" w14:textId="77777777" w:rsidR="00684E34" w:rsidRPr="00950DFB" w:rsidRDefault="00684E34" w:rsidP="006E12CB">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Commissioning of the M&amp;E system, information management system and provision of training to AEPD staff members.  </w:t>
            </w:r>
          </w:p>
          <w:p w14:paraId="6EDDDEF0" w14:textId="77777777" w:rsidR="00684E34" w:rsidRPr="00950DFB" w:rsidRDefault="00684E34" w:rsidP="006E12CB">
            <w:pPr>
              <w:pStyle w:val="ListParagraph"/>
              <w:widowControl/>
              <w:numPr>
                <w:ilvl w:val="1"/>
                <w:numId w:val="17"/>
              </w:numPr>
              <w:autoSpaceDE/>
              <w:autoSpaceDN/>
              <w:spacing w:line="300" w:lineRule="atLeast"/>
              <w:ind w:left="976"/>
              <w:contextualSpacing/>
              <w:rPr>
                <w:rFonts w:asciiTheme="minorHAnsi" w:hAnsiTheme="minorHAnsi" w:cstheme="minorHAnsi"/>
                <w:sz w:val="24"/>
                <w:szCs w:val="24"/>
              </w:rPr>
            </w:pPr>
            <w:r w:rsidRPr="00950DFB">
              <w:rPr>
                <w:rFonts w:asciiTheme="minorHAnsi" w:hAnsiTheme="minorHAnsi" w:cstheme="minorHAnsi"/>
                <w:sz w:val="24"/>
                <w:szCs w:val="24"/>
              </w:rPr>
              <w:t xml:space="preserve">Training materials </w:t>
            </w:r>
          </w:p>
          <w:p w14:paraId="50BE7DC5" w14:textId="77777777" w:rsidR="00684E34" w:rsidRPr="00950DFB" w:rsidRDefault="00684E34" w:rsidP="00270269">
            <w:pPr>
              <w:pStyle w:val="ListParagraph"/>
              <w:widowControl/>
              <w:numPr>
                <w:ilvl w:val="1"/>
                <w:numId w:val="17"/>
              </w:numPr>
              <w:autoSpaceDE/>
              <w:autoSpaceDN/>
              <w:spacing w:line="300" w:lineRule="atLeast"/>
              <w:ind w:left="976"/>
              <w:contextualSpacing/>
              <w:rPr>
                <w:rFonts w:asciiTheme="minorHAnsi" w:hAnsiTheme="minorHAnsi" w:cstheme="minorHAnsi"/>
                <w:sz w:val="24"/>
                <w:szCs w:val="24"/>
              </w:rPr>
            </w:pPr>
            <w:r w:rsidRPr="00950DFB">
              <w:rPr>
                <w:rFonts w:asciiTheme="minorHAnsi" w:hAnsiTheme="minorHAnsi" w:cstheme="minorHAnsi"/>
                <w:sz w:val="24"/>
                <w:szCs w:val="24"/>
              </w:rPr>
              <w:t>M&amp;E system instruction manual</w:t>
            </w:r>
          </w:p>
        </w:tc>
        <w:tc>
          <w:tcPr>
            <w:tcW w:w="2835" w:type="dxa"/>
          </w:tcPr>
          <w:p w14:paraId="36EBCDA7" w14:textId="77777777" w:rsidR="00684E34" w:rsidRPr="00950DFB" w:rsidRDefault="00684E34" w:rsidP="00270269">
            <w:pPr>
              <w:spacing w:line="300" w:lineRule="atLeast"/>
              <w:rPr>
                <w:rFonts w:asciiTheme="minorHAnsi" w:hAnsiTheme="minorHAnsi" w:cstheme="minorHAnsi"/>
                <w:sz w:val="24"/>
                <w:szCs w:val="24"/>
              </w:rPr>
            </w:pPr>
            <w:r w:rsidRPr="00950DFB">
              <w:rPr>
                <w:rFonts w:asciiTheme="minorHAnsi" w:hAnsiTheme="minorHAnsi" w:cstheme="minorHAnsi"/>
                <w:sz w:val="24"/>
                <w:szCs w:val="24"/>
              </w:rPr>
              <w:t>Vietnamese Only</w:t>
            </w:r>
          </w:p>
        </w:tc>
      </w:tr>
      <w:tr w:rsidR="00684E34" w:rsidRPr="00950DFB" w14:paraId="477728BD" w14:textId="77777777" w:rsidTr="00684E34">
        <w:tc>
          <w:tcPr>
            <w:tcW w:w="1435" w:type="dxa"/>
          </w:tcPr>
          <w:p w14:paraId="3CC2A2E1" w14:textId="77777777"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4</w:t>
            </w:r>
          </w:p>
        </w:tc>
        <w:tc>
          <w:tcPr>
            <w:tcW w:w="5194" w:type="dxa"/>
          </w:tcPr>
          <w:p w14:paraId="11EF53D4" w14:textId="77777777" w:rsidR="00684E34" w:rsidRPr="00950DFB" w:rsidRDefault="00684E34" w:rsidP="00270269">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Final Report that documents works completed i.e. meetings held, results of training, challenges and solutions. </w:t>
            </w:r>
          </w:p>
        </w:tc>
        <w:tc>
          <w:tcPr>
            <w:tcW w:w="2835" w:type="dxa"/>
          </w:tcPr>
          <w:p w14:paraId="256FA770" w14:textId="77777777" w:rsidR="00684E34" w:rsidRPr="00950DFB" w:rsidRDefault="00684E34" w:rsidP="00270269">
            <w:pPr>
              <w:spacing w:line="300" w:lineRule="atLeast"/>
              <w:ind w:left="-14"/>
              <w:rPr>
                <w:rFonts w:asciiTheme="minorHAnsi" w:hAnsiTheme="minorHAnsi" w:cstheme="minorHAnsi"/>
                <w:sz w:val="24"/>
                <w:szCs w:val="24"/>
              </w:rPr>
            </w:pPr>
            <w:r w:rsidRPr="00950DFB">
              <w:rPr>
                <w:rFonts w:asciiTheme="minorHAnsi" w:hAnsiTheme="minorHAnsi" w:cstheme="minorHAnsi"/>
                <w:sz w:val="24"/>
                <w:szCs w:val="24"/>
              </w:rPr>
              <w:t xml:space="preserve">English Only </w:t>
            </w:r>
          </w:p>
        </w:tc>
      </w:tr>
    </w:tbl>
    <w:p w14:paraId="4162A537" w14:textId="77777777" w:rsidR="006E12CB" w:rsidRPr="00950DFB" w:rsidRDefault="006E12CB" w:rsidP="006E12CB">
      <w:pPr>
        <w:spacing w:line="300" w:lineRule="atLeast"/>
        <w:jc w:val="both"/>
        <w:rPr>
          <w:rFonts w:asciiTheme="minorHAnsi" w:hAnsiTheme="minorHAnsi" w:cstheme="minorHAnsi"/>
          <w:b/>
          <w:sz w:val="24"/>
          <w:szCs w:val="24"/>
        </w:rPr>
      </w:pPr>
    </w:p>
    <w:p w14:paraId="0068FE8F" w14:textId="77777777" w:rsidR="00726297" w:rsidRPr="00950DFB" w:rsidRDefault="00726297" w:rsidP="006E12CB">
      <w:pPr>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Delivery standards</w:t>
      </w:r>
    </w:p>
    <w:p w14:paraId="56FA63AD" w14:textId="77777777" w:rsidR="00726297" w:rsidRPr="00950DFB" w:rsidRDefault="00726297" w:rsidP="00726297">
      <w:pPr>
        <w:spacing w:line="0" w:lineRule="atLeast"/>
        <w:ind w:left="360"/>
        <w:rPr>
          <w:rFonts w:asciiTheme="minorHAnsi" w:hAnsiTheme="minorHAnsi" w:cstheme="minorHAnsi"/>
          <w:sz w:val="24"/>
          <w:szCs w:val="24"/>
        </w:rPr>
      </w:pPr>
      <w:r w:rsidRPr="00950DFB">
        <w:rPr>
          <w:rFonts w:asciiTheme="minorHAnsi" w:hAnsiTheme="minorHAnsi" w:cstheme="minorHAnsi"/>
          <w:sz w:val="24"/>
          <w:szCs w:val="24"/>
        </w:rPr>
        <w:t>The consultant will be required provide deliveries that:</w:t>
      </w:r>
    </w:p>
    <w:p w14:paraId="5ECED8BC" w14:textId="77777777" w:rsidR="00726297" w:rsidRPr="00950DFB" w:rsidRDefault="00726297" w:rsidP="00726297">
      <w:pPr>
        <w:spacing w:line="79" w:lineRule="exact"/>
        <w:rPr>
          <w:rFonts w:asciiTheme="minorHAnsi" w:eastAsia="Times New Roman" w:hAnsiTheme="minorHAnsi" w:cstheme="minorHAnsi"/>
          <w:sz w:val="24"/>
          <w:szCs w:val="24"/>
        </w:rPr>
      </w:pPr>
    </w:p>
    <w:p w14:paraId="405D9A4F" w14:textId="77777777"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comply with the requirements of donor agreements with AEPD;</w:t>
      </w:r>
    </w:p>
    <w:p w14:paraId="61F5A5C2" w14:textId="77777777" w:rsidR="00726297" w:rsidRPr="00950DFB" w:rsidRDefault="00726297" w:rsidP="00726297">
      <w:pPr>
        <w:spacing w:line="154" w:lineRule="exact"/>
        <w:rPr>
          <w:rFonts w:asciiTheme="minorHAnsi" w:hAnsiTheme="minorHAnsi" w:cstheme="minorHAnsi"/>
          <w:sz w:val="24"/>
          <w:szCs w:val="24"/>
        </w:rPr>
      </w:pPr>
    </w:p>
    <w:p w14:paraId="27E4F43F" w14:textId="77777777" w:rsidR="00726297" w:rsidRPr="00950DFB" w:rsidRDefault="00726297" w:rsidP="00726297">
      <w:pPr>
        <w:widowControl/>
        <w:numPr>
          <w:ilvl w:val="0"/>
          <w:numId w:val="10"/>
        </w:numPr>
        <w:tabs>
          <w:tab w:val="left" w:pos="1080"/>
        </w:tabs>
        <w:autoSpaceDE/>
        <w:autoSpaceDN/>
        <w:spacing w:line="244" w:lineRule="auto"/>
        <w:ind w:left="1080" w:right="620" w:hanging="362"/>
        <w:rPr>
          <w:rFonts w:asciiTheme="minorHAnsi" w:hAnsiTheme="minorHAnsi" w:cstheme="minorHAnsi"/>
          <w:sz w:val="24"/>
          <w:szCs w:val="24"/>
        </w:rPr>
      </w:pPr>
      <w:r w:rsidRPr="00950DFB">
        <w:rPr>
          <w:rFonts w:asciiTheme="minorHAnsi" w:hAnsiTheme="minorHAnsi" w:cstheme="minorHAnsi"/>
          <w:sz w:val="24"/>
          <w:szCs w:val="24"/>
        </w:rPr>
        <w:t>are consistent with international good practice relating to monitoring and evaluation including</w:t>
      </w:r>
      <w:r w:rsidR="00FC094C">
        <w:rPr>
          <w:rFonts w:asciiTheme="minorHAnsi" w:hAnsiTheme="minorHAnsi" w:cstheme="minorHAnsi"/>
          <w:sz w:val="24"/>
          <w:szCs w:val="24"/>
        </w:rPr>
        <w:t xml:space="preserve"> GIZ</w:t>
      </w:r>
      <w:r w:rsidRPr="00950DFB">
        <w:rPr>
          <w:rFonts w:asciiTheme="minorHAnsi" w:hAnsiTheme="minorHAnsi" w:cstheme="minorHAnsi"/>
          <w:sz w:val="24"/>
          <w:szCs w:val="24"/>
        </w:rPr>
        <w:t xml:space="preserve"> guidance;</w:t>
      </w:r>
    </w:p>
    <w:p w14:paraId="157AD687" w14:textId="77777777" w:rsidR="00726297" w:rsidRPr="00950DFB" w:rsidRDefault="00726297" w:rsidP="00726297">
      <w:pPr>
        <w:spacing w:line="75" w:lineRule="exact"/>
        <w:rPr>
          <w:rFonts w:asciiTheme="minorHAnsi" w:hAnsiTheme="minorHAnsi" w:cstheme="minorHAnsi"/>
          <w:sz w:val="24"/>
          <w:szCs w:val="24"/>
        </w:rPr>
      </w:pPr>
    </w:p>
    <w:p w14:paraId="2484B104" w14:textId="77777777"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take account of the need for donor attribution where this is possible;</w:t>
      </w:r>
    </w:p>
    <w:p w14:paraId="1187B43B" w14:textId="77777777" w:rsidR="00726297" w:rsidRPr="00950DFB" w:rsidRDefault="00726297" w:rsidP="00726297">
      <w:pPr>
        <w:spacing w:line="79" w:lineRule="exact"/>
        <w:rPr>
          <w:rFonts w:asciiTheme="minorHAnsi" w:hAnsiTheme="minorHAnsi" w:cstheme="minorHAnsi"/>
          <w:sz w:val="24"/>
          <w:szCs w:val="24"/>
        </w:rPr>
      </w:pPr>
    </w:p>
    <w:p w14:paraId="1E1A03BE" w14:textId="77777777"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are appropriate to the development context in Vietnam; and</w:t>
      </w:r>
    </w:p>
    <w:p w14:paraId="670E4E5D" w14:textId="77777777" w:rsidR="00726297" w:rsidRPr="00950DFB" w:rsidRDefault="00726297" w:rsidP="00726297">
      <w:pPr>
        <w:spacing w:line="81" w:lineRule="exact"/>
        <w:rPr>
          <w:rFonts w:asciiTheme="minorHAnsi" w:hAnsiTheme="minorHAnsi" w:cstheme="minorHAnsi"/>
          <w:sz w:val="24"/>
          <w:szCs w:val="24"/>
        </w:rPr>
      </w:pPr>
    </w:p>
    <w:p w14:paraId="2AE1246C" w14:textId="77777777"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appropriately mainstream gender into the systems.</w:t>
      </w:r>
    </w:p>
    <w:p w14:paraId="1A3F0686" w14:textId="77777777" w:rsidR="00726297" w:rsidRPr="00950DFB" w:rsidRDefault="00726297" w:rsidP="006E12CB">
      <w:pPr>
        <w:spacing w:line="300" w:lineRule="atLeast"/>
        <w:jc w:val="both"/>
        <w:rPr>
          <w:rFonts w:asciiTheme="minorHAnsi" w:hAnsiTheme="minorHAnsi" w:cstheme="minorHAnsi"/>
          <w:b/>
          <w:sz w:val="24"/>
          <w:szCs w:val="24"/>
        </w:rPr>
      </w:pPr>
    </w:p>
    <w:p w14:paraId="7EE9FA7F" w14:textId="77777777" w:rsidR="006E12CB" w:rsidRPr="00950DFB" w:rsidRDefault="006E12CB" w:rsidP="00AC7667">
      <w:pPr>
        <w:pStyle w:val="ListParagraph"/>
        <w:widowControl/>
        <w:numPr>
          <w:ilvl w:val="0"/>
          <w:numId w:val="13"/>
        </w:numPr>
        <w:autoSpaceDE/>
        <w:autoSpaceDN/>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Required Qualifications</w:t>
      </w:r>
    </w:p>
    <w:p w14:paraId="713BE6B3" w14:textId="77777777" w:rsidR="006E12CB" w:rsidRPr="00950DFB" w:rsidRDefault="006E12CB" w:rsidP="006E12CB">
      <w:pPr>
        <w:pStyle w:val="ListParagraph"/>
        <w:spacing w:line="300" w:lineRule="atLeast"/>
        <w:jc w:val="both"/>
        <w:rPr>
          <w:rFonts w:asciiTheme="minorHAnsi" w:hAnsiTheme="minorHAnsi" w:cstheme="minorHAnsi"/>
          <w:b/>
          <w:sz w:val="24"/>
          <w:szCs w:val="24"/>
        </w:rPr>
      </w:pPr>
    </w:p>
    <w:p w14:paraId="220E57F1" w14:textId="77777777" w:rsidR="006E12CB" w:rsidRPr="00950DFB" w:rsidRDefault="00AD5794" w:rsidP="00BF6ED3">
      <w:pPr>
        <w:spacing w:line="300" w:lineRule="auto"/>
        <w:ind w:right="340"/>
        <w:jc w:val="both"/>
        <w:rPr>
          <w:rFonts w:asciiTheme="minorHAnsi" w:hAnsiTheme="minorHAnsi" w:cstheme="minorHAnsi"/>
          <w:sz w:val="24"/>
          <w:szCs w:val="24"/>
        </w:rPr>
      </w:pPr>
      <w:r>
        <w:rPr>
          <w:rFonts w:asciiTheme="minorHAnsi" w:hAnsiTheme="minorHAnsi" w:cstheme="minorHAnsi"/>
          <w:sz w:val="24"/>
          <w:szCs w:val="24"/>
        </w:rPr>
        <w:t>Qualified consultant who has</w:t>
      </w:r>
      <w:r w:rsidR="006E12CB" w:rsidRPr="00950DFB">
        <w:rPr>
          <w:rFonts w:asciiTheme="minorHAnsi" w:hAnsiTheme="minorHAnsi" w:cstheme="minorHAnsi"/>
          <w:sz w:val="24"/>
          <w:szCs w:val="24"/>
        </w:rPr>
        <w:t xml:space="preserve"> experience in Vietnam in the field of organizational and </w:t>
      </w:r>
      <w:r w:rsidR="006E12CB" w:rsidRPr="00950DFB">
        <w:rPr>
          <w:rFonts w:asciiTheme="minorHAnsi" w:hAnsiTheme="minorHAnsi" w:cstheme="minorHAnsi"/>
          <w:sz w:val="24"/>
          <w:szCs w:val="24"/>
        </w:rPr>
        <w:lastRenderedPageBreak/>
        <w:t>project M&amp;E systems</w:t>
      </w:r>
      <w:r>
        <w:rPr>
          <w:rFonts w:asciiTheme="minorHAnsi" w:hAnsiTheme="minorHAnsi" w:cstheme="minorHAnsi"/>
          <w:sz w:val="24"/>
          <w:szCs w:val="24"/>
        </w:rPr>
        <w:t xml:space="preserve"> is</w:t>
      </w:r>
      <w:r w:rsidR="006E12CB" w:rsidRPr="00950DFB">
        <w:rPr>
          <w:rFonts w:asciiTheme="minorHAnsi" w:hAnsiTheme="minorHAnsi" w:cstheme="minorHAnsi"/>
          <w:sz w:val="24"/>
          <w:szCs w:val="24"/>
        </w:rPr>
        <w:t xml:space="preserve"> capable of working with </w:t>
      </w:r>
      <w:r w:rsidR="00270269" w:rsidRPr="00950DFB">
        <w:rPr>
          <w:rFonts w:asciiTheme="minorHAnsi" w:hAnsiTheme="minorHAnsi" w:cstheme="minorHAnsi"/>
          <w:sz w:val="24"/>
          <w:szCs w:val="24"/>
        </w:rPr>
        <w:t xml:space="preserve">AEPD </w:t>
      </w:r>
      <w:r w:rsidR="006E12CB" w:rsidRPr="00950DFB">
        <w:rPr>
          <w:rFonts w:asciiTheme="minorHAnsi" w:hAnsiTheme="minorHAnsi" w:cstheme="minorHAnsi"/>
          <w:sz w:val="24"/>
          <w:szCs w:val="24"/>
        </w:rPr>
        <w:t>to design, develop and commission an M&amp;E system capable of producing organizational, activity and p</w:t>
      </w:r>
      <w:r w:rsidR="00AC7667" w:rsidRPr="00950DFB">
        <w:rPr>
          <w:rFonts w:asciiTheme="minorHAnsi" w:hAnsiTheme="minorHAnsi" w:cstheme="minorHAnsi"/>
          <w:sz w:val="24"/>
          <w:szCs w:val="24"/>
        </w:rPr>
        <w:t xml:space="preserve">roject reports. The consultant </w:t>
      </w:r>
      <w:r w:rsidR="006E12CB" w:rsidRPr="00950DFB">
        <w:rPr>
          <w:rFonts w:asciiTheme="minorHAnsi" w:hAnsiTheme="minorHAnsi" w:cstheme="minorHAnsi"/>
          <w:sz w:val="24"/>
          <w:szCs w:val="24"/>
        </w:rPr>
        <w:t xml:space="preserve">will need to show a successful track record of working in Vietnam.  </w:t>
      </w:r>
    </w:p>
    <w:p w14:paraId="1B507638" w14:textId="77777777" w:rsidR="006E12CB" w:rsidRPr="00950DFB" w:rsidRDefault="006E12CB" w:rsidP="006E12CB">
      <w:pPr>
        <w:pStyle w:val="ListParagraph"/>
        <w:spacing w:line="300" w:lineRule="atLeast"/>
        <w:ind w:left="0"/>
        <w:rPr>
          <w:rFonts w:asciiTheme="minorHAnsi" w:hAnsiTheme="minorHAnsi" w:cstheme="minorHAnsi"/>
          <w:sz w:val="24"/>
          <w:szCs w:val="24"/>
        </w:rPr>
      </w:pPr>
    </w:p>
    <w:p w14:paraId="78D408A0" w14:textId="77777777" w:rsidR="00C2196E" w:rsidRPr="00950DFB" w:rsidRDefault="00C2196E" w:rsidP="00BF6ED3">
      <w:pPr>
        <w:pStyle w:val="ListParagraph"/>
        <w:widowControl/>
        <w:numPr>
          <w:ilvl w:val="0"/>
          <w:numId w:val="13"/>
        </w:numPr>
        <w:autoSpaceDE/>
        <w:autoSpaceDN/>
        <w:spacing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Consulting fee</w:t>
      </w:r>
    </w:p>
    <w:p w14:paraId="795BCA7F" w14:textId="77777777"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consulting fee will be paid based on the consultant's working experience and not exceeding the norm of the BftW fund. The specific </w:t>
      </w:r>
      <w:r w:rsidR="00BF6ED3" w:rsidRPr="00950DFB">
        <w:rPr>
          <w:rFonts w:asciiTheme="minorHAnsi" w:hAnsiTheme="minorHAnsi" w:cstheme="minorHAnsi"/>
          <w:sz w:val="24"/>
          <w:szCs w:val="24"/>
        </w:rPr>
        <w:t xml:space="preserve">rate </w:t>
      </w:r>
      <w:r w:rsidRPr="00950DFB">
        <w:rPr>
          <w:rFonts w:asciiTheme="minorHAnsi" w:hAnsiTheme="minorHAnsi" w:cstheme="minorHAnsi"/>
          <w:sz w:val="24"/>
          <w:szCs w:val="24"/>
        </w:rPr>
        <w:t xml:space="preserve">will be decided after discussing and agreeing with AEPD </w:t>
      </w:r>
      <w:r w:rsidR="00BF6ED3" w:rsidRPr="00950DFB">
        <w:rPr>
          <w:rFonts w:asciiTheme="minorHAnsi" w:hAnsiTheme="minorHAnsi" w:cstheme="minorHAnsi"/>
          <w:sz w:val="24"/>
          <w:szCs w:val="24"/>
        </w:rPr>
        <w:t>management</w:t>
      </w:r>
      <w:r w:rsidRPr="00950DFB">
        <w:rPr>
          <w:rFonts w:asciiTheme="minorHAnsi" w:hAnsiTheme="minorHAnsi" w:cstheme="minorHAnsi"/>
          <w:sz w:val="24"/>
          <w:szCs w:val="24"/>
        </w:rPr>
        <w:t>.</w:t>
      </w:r>
    </w:p>
    <w:p w14:paraId="51746B63" w14:textId="77777777" w:rsidR="00C2196E" w:rsidRPr="00950DFB" w:rsidRDefault="00C2196E" w:rsidP="00C2196E">
      <w:pPr>
        <w:spacing w:line="300" w:lineRule="atLeast"/>
        <w:contextualSpacing/>
        <w:jc w:val="both"/>
        <w:rPr>
          <w:rFonts w:asciiTheme="minorHAnsi" w:hAnsiTheme="minorHAnsi" w:cstheme="minorHAnsi"/>
          <w:sz w:val="24"/>
          <w:szCs w:val="24"/>
        </w:rPr>
      </w:pPr>
    </w:p>
    <w:p w14:paraId="7A489B8A" w14:textId="77777777" w:rsidR="00C2196E" w:rsidRPr="00950DFB" w:rsidRDefault="00C2196E" w:rsidP="00BF6ED3">
      <w:pPr>
        <w:pStyle w:val="ListParagraph"/>
        <w:widowControl/>
        <w:numPr>
          <w:ilvl w:val="0"/>
          <w:numId w:val="13"/>
        </w:numPr>
        <w:autoSpaceDE/>
        <w:autoSpaceDN/>
        <w:spacing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Other payment and logistical arrangements</w:t>
      </w:r>
    </w:p>
    <w:p w14:paraId="4E83F086" w14:textId="77777777" w:rsidR="00726297" w:rsidRPr="00950DFB" w:rsidRDefault="00726297"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AEPD will arrange an online meeting with the consultant at the commencement of the contract to clarify any questions relating to the TOR.</w:t>
      </w:r>
    </w:p>
    <w:p w14:paraId="36AF1408" w14:textId="77777777" w:rsidR="00726297" w:rsidRPr="00950DFB" w:rsidRDefault="00726297"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AEPD will supply copies of all projects documentation and brief the consultant about the organization development process to date.</w:t>
      </w:r>
    </w:p>
    <w:p w14:paraId="75A03817" w14:textId="77777777" w:rsidR="00C2196E" w:rsidRPr="0098080F" w:rsidRDefault="00C2196E"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8080F">
        <w:rPr>
          <w:rFonts w:asciiTheme="minorHAnsi" w:hAnsiTheme="minorHAnsi" w:cstheme="minorHAnsi"/>
          <w:sz w:val="24"/>
          <w:szCs w:val="24"/>
        </w:rPr>
        <w:t>The task is considered complete</w:t>
      </w:r>
      <w:r w:rsidR="00BF6ED3" w:rsidRPr="0098080F">
        <w:rPr>
          <w:rFonts w:asciiTheme="minorHAnsi" w:hAnsiTheme="minorHAnsi" w:cstheme="minorHAnsi"/>
          <w:sz w:val="24"/>
          <w:szCs w:val="24"/>
        </w:rPr>
        <w:t>d</w:t>
      </w:r>
      <w:r w:rsidRPr="0098080F">
        <w:rPr>
          <w:rFonts w:asciiTheme="minorHAnsi" w:hAnsiTheme="minorHAnsi" w:cstheme="minorHAnsi"/>
          <w:sz w:val="24"/>
          <w:szCs w:val="24"/>
        </w:rPr>
        <w:t xml:space="preserve"> when </w:t>
      </w:r>
      <w:r w:rsidR="00BF6ED3" w:rsidRPr="0098080F">
        <w:rPr>
          <w:rFonts w:asciiTheme="minorHAnsi" w:hAnsiTheme="minorHAnsi" w:cstheme="minorHAnsi"/>
          <w:sz w:val="24"/>
          <w:szCs w:val="24"/>
        </w:rPr>
        <w:t xml:space="preserve">all the deliverables are finished, </w:t>
      </w:r>
      <w:r w:rsidRPr="0098080F">
        <w:rPr>
          <w:rFonts w:asciiTheme="minorHAnsi" w:hAnsiTheme="minorHAnsi" w:cstheme="minorHAnsi"/>
          <w:sz w:val="24"/>
          <w:szCs w:val="24"/>
        </w:rPr>
        <w:t>submitted</w:t>
      </w:r>
      <w:r w:rsidR="00BF6ED3" w:rsidRPr="0098080F">
        <w:rPr>
          <w:rFonts w:asciiTheme="minorHAnsi" w:hAnsiTheme="minorHAnsi" w:cstheme="minorHAnsi"/>
          <w:sz w:val="24"/>
          <w:szCs w:val="24"/>
        </w:rPr>
        <w:t xml:space="preserve"> and approved by</w:t>
      </w:r>
      <w:r w:rsidRPr="0098080F">
        <w:rPr>
          <w:rFonts w:asciiTheme="minorHAnsi" w:hAnsiTheme="minorHAnsi" w:cstheme="minorHAnsi"/>
          <w:sz w:val="24"/>
          <w:szCs w:val="24"/>
        </w:rPr>
        <w:t xml:space="preserve"> AEPD. In the event that the </w:t>
      </w:r>
      <w:r w:rsidR="00BF6ED3" w:rsidRPr="0098080F">
        <w:rPr>
          <w:rFonts w:asciiTheme="minorHAnsi" w:hAnsiTheme="minorHAnsi" w:cstheme="minorHAnsi"/>
          <w:sz w:val="24"/>
          <w:szCs w:val="24"/>
        </w:rPr>
        <w:t>deliverables are</w:t>
      </w:r>
      <w:r w:rsidRPr="0098080F">
        <w:rPr>
          <w:rFonts w:asciiTheme="minorHAnsi" w:hAnsiTheme="minorHAnsi" w:cstheme="minorHAnsi"/>
          <w:sz w:val="24"/>
          <w:szCs w:val="24"/>
        </w:rPr>
        <w:t xml:space="preserve"> judged to be unsatisfactory, </w:t>
      </w:r>
      <w:r w:rsidR="00C70634" w:rsidRPr="0098080F">
        <w:rPr>
          <w:rFonts w:asciiTheme="minorHAnsi" w:hAnsiTheme="minorHAnsi" w:cstheme="minorHAnsi"/>
          <w:sz w:val="24"/>
          <w:szCs w:val="24"/>
        </w:rPr>
        <w:t>3</w:t>
      </w:r>
      <w:r w:rsidRPr="0098080F">
        <w:rPr>
          <w:rFonts w:asciiTheme="minorHAnsi" w:hAnsiTheme="minorHAnsi" w:cstheme="minorHAnsi"/>
          <w:sz w:val="24"/>
          <w:szCs w:val="24"/>
        </w:rPr>
        <w:t xml:space="preserve">0% of the </w:t>
      </w:r>
      <w:r w:rsidR="00BF6ED3" w:rsidRPr="0098080F">
        <w:rPr>
          <w:rFonts w:asciiTheme="minorHAnsi" w:hAnsiTheme="minorHAnsi" w:cstheme="minorHAnsi"/>
          <w:sz w:val="24"/>
          <w:szCs w:val="24"/>
        </w:rPr>
        <w:t>contract values</w:t>
      </w:r>
      <w:r w:rsidRPr="0098080F">
        <w:rPr>
          <w:rFonts w:asciiTheme="minorHAnsi" w:hAnsiTheme="minorHAnsi" w:cstheme="minorHAnsi"/>
          <w:sz w:val="24"/>
          <w:szCs w:val="24"/>
        </w:rPr>
        <w:t xml:space="preserve"> will be withheld.</w:t>
      </w:r>
    </w:p>
    <w:p w14:paraId="1E94CB9C" w14:textId="77777777" w:rsidR="00C2196E" w:rsidRPr="00950DFB" w:rsidRDefault="00C2196E"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 xml:space="preserve">Fee payment will be made by the following methods: Payment by bank transfer or check. According to regulations, AEPD deducts 10% of PIT applied in case the contract value </w:t>
      </w:r>
      <w:r w:rsidR="00BF6ED3" w:rsidRPr="00950DFB">
        <w:rPr>
          <w:rFonts w:asciiTheme="minorHAnsi" w:hAnsiTheme="minorHAnsi" w:cstheme="minorHAnsi"/>
          <w:sz w:val="24"/>
          <w:szCs w:val="24"/>
        </w:rPr>
        <w:t xml:space="preserve">is more than 2,000,000 VND. </w:t>
      </w:r>
      <w:r w:rsidRPr="00950DFB">
        <w:rPr>
          <w:rFonts w:asciiTheme="minorHAnsi" w:hAnsiTheme="minorHAnsi" w:cstheme="minorHAnsi"/>
          <w:sz w:val="24"/>
          <w:szCs w:val="24"/>
        </w:rPr>
        <w:t xml:space="preserve">AEPD </w:t>
      </w:r>
      <w:r w:rsidR="00726297" w:rsidRPr="00950DFB">
        <w:rPr>
          <w:rFonts w:asciiTheme="minorHAnsi" w:hAnsiTheme="minorHAnsi" w:cstheme="minorHAnsi"/>
          <w:sz w:val="24"/>
          <w:szCs w:val="24"/>
        </w:rPr>
        <w:t>p</w:t>
      </w:r>
      <w:r w:rsidRPr="00950DFB">
        <w:rPr>
          <w:rFonts w:asciiTheme="minorHAnsi" w:hAnsiTheme="minorHAnsi" w:cstheme="minorHAnsi"/>
          <w:sz w:val="24"/>
          <w:szCs w:val="24"/>
        </w:rPr>
        <w:t>ays the deducted tax amount to the state budget.</w:t>
      </w:r>
      <w:r w:rsidR="00C70634">
        <w:rPr>
          <w:rFonts w:asciiTheme="minorHAnsi" w:hAnsiTheme="minorHAnsi" w:cstheme="minorHAnsi"/>
          <w:sz w:val="24"/>
          <w:szCs w:val="24"/>
        </w:rPr>
        <w:t xml:space="preserve"> Tax payment invoice is recorded at AEPD office. </w:t>
      </w:r>
    </w:p>
    <w:p w14:paraId="4D53DFE3" w14:textId="77777777" w:rsidR="00C2196E" w:rsidRPr="00950DFB" w:rsidRDefault="00C2196E" w:rsidP="00726297">
      <w:pPr>
        <w:pStyle w:val="ListParagraph"/>
        <w:widowControl/>
        <w:numPr>
          <w:ilvl w:val="0"/>
          <w:numId w:val="13"/>
        </w:numPr>
        <w:autoSpaceDE/>
        <w:autoSpaceDN/>
        <w:spacing w:before="240"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Consulting profile</w:t>
      </w:r>
    </w:p>
    <w:p w14:paraId="25C0D47E" w14:textId="498AF28F" w:rsidR="00726297" w:rsidRPr="00950DFB" w:rsidRDefault="00726297" w:rsidP="00726297">
      <w:pPr>
        <w:spacing w:line="244" w:lineRule="auto"/>
        <w:ind w:right="340"/>
        <w:jc w:val="both"/>
        <w:rPr>
          <w:rFonts w:asciiTheme="minorHAnsi" w:hAnsiTheme="minorHAnsi" w:cstheme="minorHAnsi"/>
          <w:sz w:val="24"/>
          <w:szCs w:val="24"/>
        </w:rPr>
      </w:pPr>
      <w:r w:rsidRPr="004920C4">
        <w:rPr>
          <w:rFonts w:asciiTheme="minorHAnsi" w:hAnsiTheme="minorHAnsi" w:cstheme="minorHAnsi"/>
          <w:sz w:val="24"/>
          <w:szCs w:val="24"/>
        </w:rPr>
        <w:t xml:space="preserve">Proposals to deliver this collaboration contract should be submitted no later than 5 pm, </w:t>
      </w:r>
      <w:r w:rsidR="004B506B" w:rsidRPr="004920C4">
        <w:rPr>
          <w:rFonts w:asciiTheme="minorHAnsi" w:hAnsiTheme="minorHAnsi" w:cstheme="minorHAnsi"/>
          <w:sz w:val="24"/>
          <w:szCs w:val="24"/>
        </w:rPr>
        <w:t xml:space="preserve">on </w:t>
      </w:r>
      <w:r w:rsidR="004920C4">
        <w:rPr>
          <w:rFonts w:asciiTheme="minorHAnsi" w:hAnsiTheme="minorHAnsi" w:cstheme="minorHAnsi"/>
          <w:sz w:val="24"/>
          <w:szCs w:val="24"/>
        </w:rPr>
        <w:t>October 31</w:t>
      </w:r>
      <w:bookmarkStart w:id="1" w:name="_GoBack"/>
      <w:bookmarkEnd w:id="1"/>
      <w:r w:rsidR="004B506B" w:rsidRPr="004920C4">
        <w:rPr>
          <w:rFonts w:asciiTheme="minorHAnsi" w:hAnsiTheme="minorHAnsi" w:cstheme="minorHAnsi"/>
          <w:sz w:val="24"/>
          <w:szCs w:val="24"/>
        </w:rPr>
        <w:t>, 2022</w:t>
      </w:r>
      <w:r w:rsidRPr="004920C4">
        <w:rPr>
          <w:rFonts w:asciiTheme="minorHAnsi" w:hAnsiTheme="minorHAnsi" w:cstheme="minorHAnsi"/>
          <w:sz w:val="24"/>
          <w:szCs w:val="24"/>
        </w:rPr>
        <w:t xml:space="preserve"> to the following address and must include:</w:t>
      </w:r>
    </w:p>
    <w:p w14:paraId="71A4B51F" w14:textId="77777777" w:rsidR="00726297" w:rsidRPr="00950DFB" w:rsidRDefault="00726297" w:rsidP="00726297">
      <w:pPr>
        <w:spacing w:line="76" w:lineRule="exact"/>
        <w:rPr>
          <w:rFonts w:asciiTheme="minorHAnsi" w:eastAsia="Times New Roman" w:hAnsiTheme="minorHAnsi" w:cstheme="minorHAnsi"/>
          <w:sz w:val="24"/>
          <w:szCs w:val="24"/>
        </w:rPr>
      </w:pPr>
    </w:p>
    <w:p w14:paraId="56C54DD0" w14:textId="77777777" w:rsidR="00726297" w:rsidRPr="00950DFB" w:rsidRDefault="00726297" w:rsidP="00726297">
      <w:pPr>
        <w:widowControl/>
        <w:numPr>
          <w:ilvl w:val="0"/>
          <w:numId w:val="12"/>
        </w:numPr>
        <w:tabs>
          <w:tab w:val="left" w:pos="1080"/>
        </w:tabs>
        <w:autoSpaceDE/>
        <w:autoSpaceDN/>
        <w:spacing w:line="0" w:lineRule="atLeast"/>
        <w:ind w:left="1080" w:hanging="362"/>
        <w:rPr>
          <w:rFonts w:asciiTheme="minorHAnsi" w:eastAsia="Symbol" w:hAnsiTheme="minorHAnsi" w:cstheme="minorHAnsi"/>
          <w:sz w:val="24"/>
          <w:szCs w:val="24"/>
        </w:rPr>
      </w:pPr>
      <w:r w:rsidRPr="00950DFB">
        <w:rPr>
          <w:rFonts w:asciiTheme="minorHAnsi" w:hAnsiTheme="minorHAnsi" w:cstheme="minorHAnsi"/>
          <w:sz w:val="24"/>
          <w:szCs w:val="24"/>
        </w:rPr>
        <w:t>Itemised costs in VND (including the number of days and hourly/daily fee)</w:t>
      </w:r>
    </w:p>
    <w:p w14:paraId="6A46FF99" w14:textId="77777777" w:rsidR="00726297" w:rsidRPr="00950DFB" w:rsidRDefault="00726297" w:rsidP="00726297">
      <w:pPr>
        <w:spacing w:line="79" w:lineRule="exact"/>
        <w:rPr>
          <w:rFonts w:asciiTheme="minorHAnsi" w:eastAsia="Symbol" w:hAnsiTheme="minorHAnsi" w:cstheme="minorHAnsi"/>
          <w:sz w:val="24"/>
          <w:szCs w:val="24"/>
        </w:rPr>
      </w:pPr>
    </w:p>
    <w:p w14:paraId="40C88505" w14:textId="77777777" w:rsidR="00726297" w:rsidRPr="00950DFB" w:rsidRDefault="00726297" w:rsidP="00726297">
      <w:pPr>
        <w:widowControl/>
        <w:numPr>
          <w:ilvl w:val="0"/>
          <w:numId w:val="12"/>
        </w:numPr>
        <w:tabs>
          <w:tab w:val="left" w:pos="1080"/>
        </w:tabs>
        <w:autoSpaceDE/>
        <w:autoSpaceDN/>
        <w:spacing w:line="0" w:lineRule="atLeast"/>
        <w:ind w:left="1080" w:hanging="362"/>
        <w:rPr>
          <w:rFonts w:asciiTheme="minorHAnsi" w:eastAsia="Symbol" w:hAnsiTheme="minorHAnsi" w:cstheme="minorHAnsi"/>
          <w:sz w:val="24"/>
          <w:szCs w:val="24"/>
        </w:rPr>
      </w:pPr>
      <w:r w:rsidRPr="00950DFB">
        <w:rPr>
          <w:rFonts w:asciiTheme="minorHAnsi" w:hAnsiTheme="minorHAnsi" w:cstheme="minorHAnsi"/>
          <w:sz w:val="24"/>
          <w:szCs w:val="24"/>
        </w:rPr>
        <w:t>An overview of how the work will be completed</w:t>
      </w:r>
    </w:p>
    <w:p w14:paraId="67A3F4FE" w14:textId="77777777" w:rsidR="00726297" w:rsidRPr="00950DFB" w:rsidRDefault="00726297" w:rsidP="00726297">
      <w:pPr>
        <w:spacing w:line="163" w:lineRule="exact"/>
        <w:rPr>
          <w:rFonts w:asciiTheme="minorHAnsi" w:eastAsia="Symbol" w:hAnsiTheme="minorHAnsi" w:cstheme="minorHAnsi"/>
          <w:sz w:val="24"/>
          <w:szCs w:val="24"/>
        </w:rPr>
      </w:pPr>
    </w:p>
    <w:p w14:paraId="17FAAEDC" w14:textId="77777777" w:rsidR="00726297" w:rsidRPr="00950DFB" w:rsidRDefault="00726297" w:rsidP="00726297">
      <w:pPr>
        <w:widowControl/>
        <w:numPr>
          <w:ilvl w:val="0"/>
          <w:numId w:val="12"/>
        </w:numPr>
        <w:tabs>
          <w:tab w:val="left" w:pos="1080"/>
        </w:tabs>
        <w:autoSpaceDE/>
        <w:autoSpaceDN/>
        <w:spacing w:line="237" w:lineRule="auto"/>
        <w:ind w:left="1080" w:right="360" w:hanging="362"/>
        <w:rPr>
          <w:rFonts w:asciiTheme="minorHAnsi" w:eastAsia="Symbol" w:hAnsiTheme="minorHAnsi" w:cstheme="minorHAnsi"/>
          <w:sz w:val="24"/>
          <w:szCs w:val="24"/>
        </w:rPr>
      </w:pPr>
      <w:r w:rsidRPr="00950DFB">
        <w:rPr>
          <w:rFonts w:asciiTheme="minorHAnsi" w:hAnsiTheme="minorHAnsi" w:cstheme="minorHAnsi"/>
          <w:sz w:val="24"/>
          <w:szCs w:val="24"/>
        </w:rPr>
        <w:t>Information about suitability of the proposer to undertake this work including experience in establishing monitoring and evaluation systems.</w:t>
      </w:r>
    </w:p>
    <w:p w14:paraId="0712E7B2" w14:textId="77777777" w:rsidR="00726297" w:rsidRPr="00950DFB" w:rsidRDefault="00726297" w:rsidP="00726297">
      <w:pPr>
        <w:spacing w:line="79" w:lineRule="exact"/>
        <w:rPr>
          <w:rFonts w:asciiTheme="minorHAnsi" w:eastAsia="Symbol" w:hAnsiTheme="minorHAnsi" w:cstheme="minorHAnsi"/>
          <w:sz w:val="24"/>
          <w:szCs w:val="24"/>
        </w:rPr>
      </w:pPr>
    </w:p>
    <w:p w14:paraId="7B4F4CDC" w14:textId="77777777" w:rsidR="00726297" w:rsidRPr="00950DFB" w:rsidRDefault="00726297" w:rsidP="00726297">
      <w:pPr>
        <w:widowControl/>
        <w:numPr>
          <w:ilvl w:val="0"/>
          <w:numId w:val="12"/>
        </w:numPr>
        <w:tabs>
          <w:tab w:val="left" w:pos="1080"/>
        </w:tabs>
        <w:autoSpaceDE/>
        <w:autoSpaceDN/>
        <w:spacing w:line="0" w:lineRule="atLeast"/>
        <w:ind w:left="1080" w:hanging="362"/>
        <w:rPr>
          <w:rFonts w:asciiTheme="minorHAnsi" w:eastAsia="Symbol" w:hAnsiTheme="minorHAnsi" w:cstheme="minorHAnsi"/>
          <w:sz w:val="24"/>
          <w:szCs w:val="24"/>
        </w:rPr>
      </w:pPr>
      <w:r w:rsidRPr="00950DFB">
        <w:rPr>
          <w:rFonts w:asciiTheme="minorHAnsi" w:hAnsiTheme="minorHAnsi" w:cstheme="minorHAnsi"/>
          <w:sz w:val="24"/>
          <w:szCs w:val="24"/>
        </w:rPr>
        <w:t>A copy of the candidate’s CV.</w:t>
      </w:r>
    </w:p>
    <w:p w14:paraId="2C4492C7" w14:textId="77777777" w:rsidR="00726297" w:rsidRPr="00950DFB" w:rsidRDefault="00726297" w:rsidP="00726297">
      <w:pPr>
        <w:pStyle w:val="BodyText"/>
        <w:rPr>
          <w:rFonts w:asciiTheme="minorHAnsi" w:hAnsiTheme="minorHAnsi" w:cstheme="minorHAnsi"/>
          <w:sz w:val="24"/>
          <w:szCs w:val="24"/>
        </w:rPr>
      </w:pPr>
    </w:p>
    <w:p w14:paraId="5DBFA3B3" w14:textId="77777777"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QUANG BINH</w:t>
      </w:r>
    </w:p>
    <w:p w14:paraId="1BF7E7D7" w14:textId="77777777"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Address: No. 18A Quang Trung Str. Dong Hoi city, Quang Binh Province.</w:t>
      </w:r>
    </w:p>
    <w:p w14:paraId="1085E678" w14:textId="77777777"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Email: info.aepd@gmail.com </w:t>
      </w:r>
      <w:r w:rsidR="00C70634">
        <w:rPr>
          <w:rFonts w:asciiTheme="minorHAnsi" w:hAnsiTheme="minorHAnsi" w:cstheme="minorHAnsi"/>
          <w:sz w:val="24"/>
          <w:szCs w:val="24"/>
        </w:rPr>
        <w:t xml:space="preserve">; </w:t>
      </w:r>
      <w:r w:rsidRPr="00950DFB">
        <w:rPr>
          <w:rFonts w:asciiTheme="minorHAnsi" w:hAnsiTheme="minorHAnsi" w:cstheme="minorHAnsi"/>
          <w:sz w:val="24"/>
          <w:szCs w:val="24"/>
        </w:rPr>
        <w:t>Phone: 0855.357.855 (Ms.</w:t>
      </w:r>
      <w:r w:rsidR="00D52D84">
        <w:rPr>
          <w:rFonts w:asciiTheme="minorHAnsi" w:hAnsiTheme="minorHAnsi" w:cstheme="minorHAnsi"/>
          <w:sz w:val="24"/>
          <w:szCs w:val="24"/>
        </w:rPr>
        <w:t xml:space="preserve"> Huong</w:t>
      </w:r>
      <w:r w:rsidRPr="00950DFB">
        <w:rPr>
          <w:rFonts w:asciiTheme="minorHAnsi" w:hAnsiTheme="minorHAnsi" w:cstheme="minorHAnsi"/>
          <w:sz w:val="24"/>
          <w:szCs w:val="24"/>
        </w:rPr>
        <w:t>)</w:t>
      </w:r>
    </w:p>
    <w:p w14:paraId="7BE74861" w14:textId="77777777" w:rsidR="00C2196E" w:rsidRPr="00950DFB" w:rsidRDefault="00C2196E" w:rsidP="00C2196E">
      <w:pPr>
        <w:spacing w:line="300" w:lineRule="atLeast"/>
        <w:contextualSpacing/>
        <w:jc w:val="both"/>
        <w:rPr>
          <w:rFonts w:asciiTheme="minorHAnsi" w:hAnsiTheme="minorHAnsi" w:cstheme="minorHAnsi"/>
          <w:sz w:val="24"/>
          <w:szCs w:val="24"/>
        </w:rPr>
      </w:pPr>
    </w:p>
    <w:p w14:paraId="72D0B9AE" w14:textId="77777777" w:rsidR="00670CC0" w:rsidRPr="00950DFB" w:rsidRDefault="00C2196E" w:rsidP="00AD5794">
      <w:pPr>
        <w:spacing w:line="300" w:lineRule="atLeast"/>
        <w:contextualSpacing/>
        <w:jc w:val="both"/>
        <w:rPr>
          <w:rFonts w:asciiTheme="minorHAnsi" w:eastAsia="Times New Roman" w:hAnsiTheme="minorHAnsi" w:cstheme="minorHAnsi"/>
          <w:sz w:val="24"/>
          <w:szCs w:val="24"/>
        </w:rPr>
      </w:pPr>
      <w:r w:rsidRPr="00950DFB">
        <w:rPr>
          <w:rFonts w:asciiTheme="minorHAnsi" w:hAnsiTheme="minorHAnsi" w:cstheme="minorHAnsi"/>
          <w:sz w:val="24"/>
          <w:szCs w:val="24"/>
        </w:rPr>
        <w:t>ASSOCIATION FOR EMPOWERMENT OF PERSONS WITH DISABILITIES QUANG BINH</w:t>
      </w:r>
    </w:p>
    <w:sectPr w:rsidR="00670CC0" w:rsidRPr="00950DFB" w:rsidSect="00234332">
      <w:headerReference w:type="default" r:id="rId11"/>
      <w:footerReference w:type="default" r:id="rId12"/>
      <w:pgSz w:w="11907" w:h="16839" w:code="9"/>
      <w:pgMar w:top="1440" w:right="1320" w:bottom="1160" w:left="1340" w:header="728" w:footer="5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A6649" w14:textId="77777777" w:rsidR="001F1CD9" w:rsidRDefault="001F1CD9">
      <w:r>
        <w:separator/>
      </w:r>
    </w:p>
  </w:endnote>
  <w:endnote w:type="continuationSeparator" w:id="0">
    <w:p w14:paraId="1D70BBE8" w14:textId="77777777" w:rsidR="001F1CD9" w:rsidRDefault="001F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41255"/>
      <w:docPartObj>
        <w:docPartGallery w:val="Page Numbers (Bottom of Page)"/>
        <w:docPartUnique/>
      </w:docPartObj>
    </w:sdtPr>
    <w:sdtEndPr>
      <w:rPr>
        <w:noProof/>
      </w:rPr>
    </w:sdtEndPr>
    <w:sdtContent>
      <w:p w14:paraId="40B7929D" w14:textId="77777777" w:rsidR="00234332" w:rsidRDefault="00234332">
        <w:pPr>
          <w:pStyle w:val="Footer"/>
          <w:jc w:val="center"/>
        </w:pPr>
        <w:r>
          <w:fldChar w:fldCharType="begin"/>
        </w:r>
        <w:r>
          <w:instrText xml:space="preserve"> PAGE   \* MERGEFORMAT </w:instrText>
        </w:r>
        <w:r>
          <w:fldChar w:fldCharType="separate"/>
        </w:r>
        <w:r w:rsidR="004920C4">
          <w:rPr>
            <w:noProof/>
          </w:rPr>
          <w:t>4</w:t>
        </w:r>
        <w:r>
          <w:rPr>
            <w:noProof/>
          </w:rPr>
          <w:fldChar w:fldCharType="end"/>
        </w:r>
      </w:p>
    </w:sdtContent>
  </w:sdt>
  <w:p w14:paraId="5D805EA9" w14:textId="77777777" w:rsidR="00270269" w:rsidRDefault="00270269" w:rsidP="0023433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E77C" w14:textId="77777777" w:rsidR="001F1CD9" w:rsidRDefault="001F1CD9">
      <w:r>
        <w:separator/>
      </w:r>
    </w:p>
  </w:footnote>
  <w:footnote w:type="continuationSeparator" w:id="0">
    <w:p w14:paraId="7E472940" w14:textId="77777777" w:rsidR="001F1CD9" w:rsidRDefault="001F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86A4" w14:textId="77777777" w:rsidR="00270269" w:rsidRDefault="0027026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38E1F28"/>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6E87CCC"/>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3D1B58BA"/>
    <w:lvl w:ilvl="0" w:tplc="FFFFFFFF">
      <w:start w:val="2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07ED7A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66D2D59"/>
    <w:multiLevelType w:val="hybridMultilevel"/>
    <w:tmpl w:val="E6C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6DAE"/>
    <w:multiLevelType w:val="hybridMultilevel"/>
    <w:tmpl w:val="DCF0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922D3"/>
    <w:multiLevelType w:val="hybridMultilevel"/>
    <w:tmpl w:val="62EE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E2961"/>
    <w:multiLevelType w:val="hybridMultilevel"/>
    <w:tmpl w:val="3F20F996"/>
    <w:lvl w:ilvl="0" w:tplc="AD3EA88C">
      <w:start w:val="1"/>
      <w:numFmt w:val="bullet"/>
      <w:lvlText w:val="-"/>
      <w:lvlJc w:val="left"/>
      <w:pPr>
        <w:tabs>
          <w:tab w:val="num" w:pos="720"/>
        </w:tabs>
        <w:ind w:left="720" w:hanging="360"/>
      </w:pPr>
      <w:rPr>
        <w:rFonts w:ascii="Times New Roman" w:hAnsi="Times New Roman" w:hint="default"/>
      </w:rPr>
    </w:lvl>
    <w:lvl w:ilvl="1" w:tplc="A2E80BFE" w:tentative="1">
      <w:start w:val="1"/>
      <w:numFmt w:val="bullet"/>
      <w:lvlText w:val="-"/>
      <w:lvlJc w:val="left"/>
      <w:pPr>
        <w:tabs>
          <w:tab w:val="num" w:pos="1440"/>
        </w:tabs>
        <w:ind w:left="1440" w:hanging="360"/>
      </w:pPr>
      <w:rPr>
        <w:rFonts w:ascii="Times New Roman" w:hAnsi="Times New Roman" w:hint="default"/>
      </w:rPr>
    </w:lvl>
    <w:lvl w:ilvl="2" w:tplc="59A8F358" w:tentative="1">
      <w:start w:val="1"/>
      <w:numFmt w:val="bullet"/>
      <w:lvlText w:val="-"/>
      <w:lvlJc w:val="left"/>
      <w:pPr>
        <w:tabs>
          <w:tab w:val="num" w:pos="2160"/>
        </w:tabs>
        <w:ind w:left="2160" w:hanging="360"/>
      </w:pPr>
      <w:rPr>
        <w:rFonts w:ascii="Times New Roman" w:hAnsi="Times New Roman" w:hint="default"/>
      </w:rPr>
    </w:lvl>
    <w:lvl w:ilvl="3" w:tplc="1DFE093A" w:tentative="1">
      <w:start w:val="1"/>
      <w:numFmt w:val="bullet"/>
      <w:lvlText w:val="-"/>
      <w:lvlJc w:val="left"/>
      <w:pPr>
        <w:tabs>
          <w:tab w:val="num" w:pos="2880"/>
        </w:tabs>
        <w:ind w:left="2880" w:hanging="360"/>
      </w:pPr>
      <w:rPr>
        <w:rFonts w:ascii="Times New Roman" w:hAnsi="Times New Roman" w:hint="default"/>
      </w:rPr>
    </w:lvl>
    <w:lvl w:ilvl="4" w:tplc="4AEA49C8" w:tentative="1">
      <w:start w:val="1"/>
      <w:numFmt w:val="bullet"/>
      <w:lvlText w:val="-"/>
      <w:lvlJc w:val="left"/>
      <w:pPr>
        <w:tabs>
          <w:tab w:val="num" w:pos="3600"/>
        </w:tabs>
        <w:ind w:left="3600" w:hanging="360"/>
      </w:pPr>
      <w:rPr>
        <w:rFonts w:ascii="Times New Roman" w:hAnsi="Times New Roman" w:hint="default"/>
      </w:rPr>
    </w:lvl>
    <w:lvl w:ilvl="5" w:tplc="10AE4BF4" w:tentative="1">
      <w:start w:val="1"/>
      <w:numFmt w:val="bullet"/>
      <w:lvlText w:val="-"/>
      <w:lvlJc w:val="left"/>
      <w:pPr>
        <w:tabs>
          <w:tab w:val="num" w:pos="4320"/>
        </w:tabs>
        <w:ind w:left="4320" w:hanging="360"/>
      </w:pPr>
      <w:rPr>
        <w:rFonts w:ascii="Times New Roman" w:hAnsi="Times New Roman" w:hint="default"/>
      </w:rPr>
    </w:lvl>
    <w:lvl w:ilvl="6" w:tplc="21623646" w:tentative="1">
      <w:start w:val="1"/>
      <w:numFmt w:val="bullet"/>
      <w:lvlText w:val="-"/>
      <w:lvlJc w:val="left"/>
      <w:pPr>
        <w:tabs>
          <w:tab w:val="num" w:pos="5040"/>
        </w:tabs>
        <w:ind w:left="5040" w:hanging="360"/>
      </w:pPr>
      <w:rPr>
        <w:rFonts w:ascii="Times New Roman" w:hAnsi="Times New Roman" w:hint="default"/>
      </w:rPr>
    </w:lvl>
    <w:lvl w:ilvl="7" w:tplc="8DDCB654" w:tentative="1">
      <w:start w:val="1"/>
      <w:numFmt w:val="bullet"/>
      <w:lvlText w:val="-"/>
      <w:lvlJc w:val="left"/>
      <w:pPr>
        <w:tabs>
          <w:tab w:val="num" w:pos="5760"/>
        </w:tabs>
        <w:ind w:left="5760" w:hanging="360"/>
      </w:pPr>
      <w:rPr>
        <w:rFonts w:ascii="Times New Roman" w:hAnsi="Times New Roman" w:hint="default"/>
      </w:rPr>
    </w:lvl>
    <w:lvl w:ilvl="8" w:tplc="3C8C31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130A3E"/>
    <w:multiLevelType w:val="hybridMultilevel"/>
    <w:tmpl w:val="9DE03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EE124A"/>
    <w:multiLevelType w:val="hybridMultilevel"/>
    <w:tmpl w:val="96BADF5C"/>
    <w:lvl w:ilvl="0" w:tplc="4FF01D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D6F7B"/>
    <w:multiLevelType w:val="hybridMultilevel"/>
    <w:tmpl w:val="0094782A"/>
    <w:lvl w:ilvl="0" w:tplc="848A16D4">
      <w:start w:val="1"/>
      <w:numFmt w:val="decimal"/>
      <w:lvlText w:val="%1."/>
      <w:lvlJc w:val="left"/>
      <w:pPr>
        <w:ind w:left="573" w:hanging="360"/>
        <w:jc w:val="left"/>
      </w:pPr>
      <w:rPr>
        <w:rFonts w:hint="default"/>
        <w:w w:val="100"/>
        <w:lang w:val="en-US" w:eastAsia="en-US" w:bidi="en-US"/>
      </w:rPr>
    </w:lvl>
    <w:lvl w:ilvl="1" w:tplc="2F4CBD8C">
      <w:start w:val="1"/>
      <w:numFmt w:val="lowerLetter"/>
      <w:lvlText w:val="%2."/>
      <w:lvlJc w:val="left"/>
      <w:pPr>
        <w:ind w:left="933" w:hanging="360"/>
        <w:jc w:val="left"/>
      </w:pPr>
      <w:rPr>
        <w:rFonts w:ascii="Calibri" w:eastAsia="Calibri" w:hAnsi="Calibri" w:cs="Calibri" w:hint="default"/>
        <w:spacing w:val="-1"/>
        <w:w w:val="100"/>
        <w:sz w:val="22"/>
        <w:szCs w:val="22"/>
        <w:lang w:val="en-US" w:eastAsia="en-US" w:bidi="en-US"/>
      </w:rPr>
    </w:lvl>
    <w:lvl w:ilvl="2" w:tplc="534AA30E">
      <w:numFmt w:val="bullet"/>
      <w:lvlText w:val="•"/>
      <w:lvlJc w:val="left"/>
      <w:pPr>
        <w:ind w:left="1900" w:hanging="360"/>
      </w:pPr>
      <w:rPr>
        <w:rFonts w:hint="default"/>
        <w:lang w:val="en-US" w:eastAsia="en-US" w:bidi="en-US"/>
      </w:rPr>
    </w:lvl>
    <w:lvl w:ilvl="3" w:tplc="BD8C3986">
      <w:numFmt w:val="bullet"/>
      <w:lvlText w:val="•"/>
      <w:lvlJc w:val="left"/>
      <w:pPr>
        <w:ind w:left="2860" w:hanging="360"/>
      </w:pPr>
      <w:rPr>
        <w:rFonts w:hint="default"/>
        <w:lang w:val="en-US" w:eastAsia="en-US" w:bidi="en-US"/>
      </w:rPr>
    </w:lvl>
    <w:lvl w:ilvl="4" w:tplc="345AD496">
      <w:numFmt w:val="bullet"/>
      <w:lvlText w:val="•"/>
      <w:lvlJc w:val="left"/>
      <w:pPr>
        <w:ind w:left="3820" w:hanging="360"/>
      </w:pPr>
      <w:rPr>
        <w:rFonts w:hint="default"/>
        <w:lang w:val="en-US" w:eastAsia="en-US" w:bidi="en-US"/>
      </w:rPr>
    </w:lvl>
    <w:lvl w:ilvl="5" w:tplc="1E1A422C">
      <w:numFmt w:val="bullet"/>
      <w:lvlText w:val="•"/>
      <w:lvlJc w:val="left"/>
      <w:pPr>
        <w:ind w:left="4780" w:hanging="360"/>
      </w:pPr>
      <w:rPr>
        <w:rFonts w:hint="default"/>
        <w:lang w:val="en-US" w:eastAsia="en-US" w:bidi="en-US"/>
      </w:rPr>
    </w:lvl>
    <w:lvl w:ilvl="6" w:tplc="FF1C66B2">
      <w:numFmt w:val="bullet"/>
      <w:lvlText w:val="•"/>
      <w:lvlJc w:val="left"/>
      <w:pPr>
        <w:ind w:left="5740" w:hanging="360"/>
      </w:pPr>
      <w:rPr>
        <w:rFonts w:hint="default"/>
        <w:lang w:val="en-US" w:eastAsia="en-US" w:bidi="en-US"/>
      </w:rPr>
    </w:lvl>
    <w:lvl w:ilvl="7" w:tplc="505E9EA0">
      <w:numFmt w:val="bullet"/>
      <w:lvlText w:val="•"/>
      <w:lvlJc w:val="left"/>
      <w:pPr>
        <w:ind w:left="6700" w:hanging="360"/>
      </w:pPr>
      <w:rPr>
        <w:rFonts w:hint="default"/>
        <w:lang w:val="en-US" w:eastAsia="en-US" w:bidi="en-US"/>
      </w:rPr>
    </w:lvl>
    <w:lvl w:ilvl="8" w:tplc="121E83A0">
      <w:numFmt w:val="bullet"/>
      <w:lvlText w:val="•"/>
      <w:lvlJc w:val="left"/>
      <w:pPr>
        <w:ind w:left="7660" w:hanging="360"/>
      </w:pPr>
      <w:rPr>
        <w:rFonts w:hint="default"/>
        <w:lang w:val="en-US" w:eastAsia="en-US" w:bidi="en-US"/>
      </w:rPr>
    </w:lvl>
  </w:abstractNum>
  <w:abstractNum w:abstractNumId="14">
    <w:nsid w:val="284C31DF"/>
    <w:multiLevelType w:val="multilevel"/>
    <w:tmpl w:val="21562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823B6B"/>
    <w:multiLevelType w:val="hybridMultilevel"/>
    <w:tmpl w:val="6770BC10"/>
    <w:lvl w:ilvl="0" w:tplc="7B3897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72961AB"/>
    <w:multiLevelType w:val="hybridMultilevel"/>
    <w:tmpl w:val="67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D29B0"/>
    <w:multiLevelType w:val="multilevel"/>
    <w:tmpl w:val="ED3816F4"/>
    <w:lvl w:ilvl="0">
      <w:start w:val="1"/>
      <w:numFmt w:val="decimal"/>
      <w:lvlText w:val="%1."/>
      <w:lvlJc w:val="left"/>
      <w:pPr>
        <w:ind w:left="2280" w:hanging="1920"/>
      </w:pPr>
      <w:rPr>
        <w:rFonts w:hint="default"/>
        <w:sz w:val="24"/>
      </w:rPr>
    </w:lvl>
    <w:lvl w:ilvl="1">
      <w:start w:val="1"/>
      <w:numFmt w:val="decimal"/>
      <w:isLgl/>
      <w:lvlText w:val="%1.%2."/>
      <w:lvlJc w:val="left"/>
      <w:pPr>
        <w:ind w:left="720" w:hanging="360"/>
      </w:pPr>
      <w:rPr>
        <w:rFonts w:ascii="Calibri" w:hint="default"/>
        <w:b/>
        <w:sz w:val="22"/>
      </w:rPr>
    </w:lvl>
    <w:lvl w:ilvl="2">
      <w:start w:val="1"/>
      <w:numFmt w:val="decimalZero"/>
      <w:isLgl/>
      <w:lvlText w:val="%1.%2.%3."/>
      <w:lvlJc w:val="left"/>
      <w:pPr>
        <w:ind w:left="1080" w:hanging="720"/>
      </w:pPr>
      <w:rPr>
        <w:rFonts w:ascii="Calibri" w:hint="default"/>
        <w:b/>
        <w:sz w:val="22"/>
      </w:rPr>
    </w:lvl>
    <w:lvl w:ilvl="3">
      <w:start w:val="1"/>
      <w:numFmt w:val="decimal"/>
      <w:isLgl/>
      <w:lvlText w:val="%1.%2.%3.%4."/>
      <w:lvlJc w:val="left"/>
      <w:pPr>
        <w:ind w:left="1080" w:hanging="720"/>
      </w:pPr>
      <w:rPr>
        <w:rFonts w:ascii="Calibri" w:hint="default"/>
        <w:b/>
        <w:sz w:val="22"/>
      </w:rPr>
    </w:lvl>
    <w:lvl w:ilvl="4">
      <w:start w:val="1"/>
      <w:numFmt w:val="decimal"/>
      <w:isLgl/>
      <w:lvlText w:val="%1.%2.%3.%4.%5."/>
      <w:lvlJc w:val="left"/>
      <w:pPr>
        <w:ind w:left="1080" w:hanging="720"/>
      </w:pPr>
      <w:rPr>
        <w:rFonts w:ascii="Calibri" w:hint="default"/>
        <w:b/>
        <w:sz w:val="22"/>
      </w:rPr>
    </w:lvl>
    <w:lvl w:ilvl="5">
      <w:start w:val="1"/>
      <w:numFmt w:val="decimal"/>
      <w:isLgl/>
      <w:lvlText w:val="%1.%2.%3.%4.%5.%6."/>
      <w:lvlJc w:val="left"/>
      <w:pPr>
        <w:ind w:left="1440" w:hanging="1080"/>
      </w:pPr>
      <w:rPr>
        <w:rFonts w:ascii="Calibri" w:hint="default"/>
        <w:b/>
        <w:sz w:val="22"/>
      </w:rPr>
    </w:lvl>
    <w:lvl w:ilvl="6">
      <w:start w:val="1"/>
      <w:numFmt w:val="decimal"/>
      <w:isLgl/>
      <w:lvlText w:val="%1.%2.%3.%4.%5.%6.%7."/>
      <w:lvlJc w:val="left"/>
      <w:pPr>
        <w:ind w:left="1440" w:hanging="1080"/>
      </w:pPr>
      <w:rPr>
        <w:rFonts w:ascii="Calibri" w:hint="default"/>
        <w:b/>
        <w:sz w:val="22"/>
      </w:rPr>
    </w:lvl>
    <w:lvl w:ilvl="7">
      <w:start w:val="1"/>
      <w:numFmt w:val="decimal"/>
      <w:isLgl/>
      <w:lvlText w:val="%1.%2.%3.%4.%5.%6.%7.%8."/>
      <w:lvlJc w:val="left"/>
      <w:pPr>
        <w:ind w:left="1440" w:hanging="1080"/>
      </w:pPr>
      <w:rPr>
        <w:rFonts w:ascii="Calibri" w:hint="default"/>
        <w:b/>
        <w:sz w:val="22"/>
      </w:rPr>
    </w:lvl>
    <w:lvl w:ilvl="8">
      <w:start w:val="1"/>
      <w:numFmt w:val="decimal"/>
      <w:isLgl/>
      <w:lvlText w:val="%1.%2.%3.%4.%5.%6.%7.%8.%9."/>
      <w:lvlJc w:val="left"/>
      <w:pPr>
        <w:ind w:left="1800" w:hanging="1440"/>
      </w:pPr>
      <w:rPr>
        <w:rFonts w:ascii="Calibri" w:hint="default"/>
        <w:b/>
        <w:sz w:val="22"/>
      </w:rPr>
    </w:lvl>
  </w:abstractNum>
  <w:abstractNum w:abstractNumId="18">
    <w:nsid w:val="46951051"/>
    <w:multiLevelType w:val="hybridMultilevel"/>
    <w:tmpl w:val="461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90A32"/>
    <w:multiLevelType w:val="hybridMultilevel"/>
    <w:tmpl w:val="A3A8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D1646"/>
    <w:multiLevelType w:val="hybridMultilevel"/>
    <w:tmpl w:val="80D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95D08"/>
    <w:multiLevelType w:val="hybridMultilevel"/>
    <w:tmpl w:val="96F6E4B6"/>
    <w:lvl w:ilvl="0" w:tplc="E09C3AA2">
      <w:start w:val="1"/>
      <w:numFmt w:val="bullet"/>
      <w:lvlText w:val="•"/>
      <w:lvlJc w:val="left"/>
      <w:pPr>
        <w:tabs>
          <w:tab w:val="num" w:pos="720"/>
        </w:tabs>
        <w:ind w:left="720" w:hanging="360"/>
      </w:pPr>
      <w:rPr>
        <w:rFonts w:ascii="Arial" w:hAnsi="Arial" w:hint="default"/>
      </w:rPr>
    </w:lvl>
    <w:lvl w:ilvl="1" w:tplc="D16A8218" w:tentative="1">
      <w:start w:val="1"/>
      <w:numFmt w:val="bullet"/>
      <w:lvlText w:val="•"/>
      <w:lvlJc w:val="left"/>
      <w:pPr>
        <w:tabs>
          <w:tab w:val="num" w:pos="1440"/>
        </w:tabs>
        <w:ind w:left="1440" w:hanging="360"/>
      </w:pPr>
      <w:rPr>
        <w:rFonts w:ascii="Arial" w:hAnsi="Arial" w:hint="default"/>
      </w:rPr>
    </w:lvl>
    <w:lvl w:ilvl="2" w:tplc="43EAE314" w:tentative="1">
      <w:start w:val="1"/>
      <w:numFmt w:val="bullet"/>
      <w:lvlText w:val="•"/>
      <w:lvlJc w:val="left"/>
      <w:pPr>
        <w:tabs>
          <w:tab w:val="num" w:pos="2160"/>
        </w:tabs>
        <w:ind w:left="2160" w:hanging="360"/>
      </w:pPr>
      <w:rPr>
        <w:rFonts w:ascii="Arial" w:hAnsi="Arial" w:hint="default"/>
      </w:rPr>
    </w:lvl>
    <w:lvl w:ilvl="3" w:tplc="16727104" w:tentative="1">
      <w:start w:val="1"/>
      <w:numFmt w:val="bullet"/>
      <w:lvlText w:val="•"/>
      <w:lvlJc w:val="left"/>
      <w:pPr>
        <w:tabs>
          <w:tab w:val="num" w:pos="2880"/>
        </w:tabs>
        <w:ind w:left="2880" w:hanging="360"/>
      </w:pPr>
      <w:rPr>
        <w:rFonts w:ascii="Arial" w:hAnsi="Arial" w:hint="default"/>
      </w:rPr>
    </w:lvl>
    <w:lvl w:ilvl="4" w:tplc="0F3267CE" w:tentative="1">
      <w:start w:val="1"/>
      <w:numFmt w:val="bullet"/>
      <w:lvlText w:val="•"/>
      <w:lvlJc w:val="left"/>
      <w:pPr>
        <w:tabs>
          <w:tab w:val="num" w:pos="3600"/>
        </w:tabs>
        <w:ind w:left="3600" w:hanging="360"/>
      </w:pPr>
      <w:rPr>
        <w:rFonts w:ascii="Arial" w:hAnsi="Arial" w:hint="default"/>
      </w:rPr>
    </w:lvl>
    <w:lvl w:ilvl="5" w:tplc="C3C623A0" w:tentative="1">
      <w:start w:val="1"/>
      <w:numFmt w:val="bullet"/>
      <w:lvlText w:val="•"/>
      <w:lvlJc w:val="left"/>
      <w:pPr>
        <w:tabs>
          <w:tab w:val="num" w:pos="4320"/>
        </w:tabs>
        <w:ind w:left="4320" w:hanging="360"/>
      </w:pPr>
      <w:rPr>
        <w:rFonts w:ascii="Arial" w:hAnsi="Arial" w:hint="default"/>
      </w:rPr>
    </w:lvl>
    <w:lvl w:ilvl="6" w:tplc="2280D590" w:tentative="1">
      <w:start w:val="1"/>
      <w:numFmt w:val="bullet"/>
      <w:lvlText w:val="•"/>
      <w:lvlJc w:val="left"/>
      <w:pPr>
        <w:tabs>
          <w:tab w:val="num" w:pos="5040"/>
        </w:tabs>
        <w:ind w:left="5040" w:hanging="360"/>
      </w:pPr>
      <w:rPr>
        <w:rFonts w:ascii="Arial" w:hAnsi="Arial" w:hint="default"/>
      </w:rPr>
    </w:lvl>
    <w:lvl w:ilvl="7" w:tplc="7F6603D6" w:tentative="1">
      <w:start w:val="1"/>
      <w:numFmt w:val="bullet"/>
      <w:lvlText w:val="•"/>
      <w:lvlJc w:val="left"/>
      <w:pPr>
        <w:tabs>
          <w:tab w:val="num" w:pos="5760"/>
        </w:tabs>
        <w:ind w:left="5760" w:hanging="360"/>
      </w:pPr>
      <w:rPr>
        <w:rFonts w:ascii="Arial" w:hAnsi="Arial" w:hint="default"/>
      </w:rPr>
    </w:lvl>
    <w:lvl w:ilvl="8" w:tplc="9F58790A" w:tentative="1">
      <w:start w:val="1"/>
      <w:numFmt w:val="bullet"/>
      <w:lvlText w:val="•"/>
      <w:lvlJc w:val="left"/>
      <w:pPr>
        <w:tabs>
          <w:tab w:val="num" w:pos="6480"/>
        </w:tabs>
        <w:ind w:left="6480" w:hanging="360"/>
      </w:pPr>
      <w:rPr>
        <w:rFonts w:ascii="Arial" w:hAnsi="Arial" w:hint="default"/>
      </w:rPr>
    </w:lvl>
  </w:abstractNum>
  <w:abstractNum w:abstractNumId="22">
    <w:nsid w:val="59F12FB3"/>
    <w:multiLevelType w:val="multilevel"/>
    <w:tmpl w:val="65DE4AF2"/>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606496"/>
    <w:multiLevelType w:val="hybridMultilevel"/>
    <w:tmpl w:val="25DA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CE75C1"/>
    <w:multiLevelType w:val="hybridMultilevel"/>
    <w:tmpl w:val="788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22"/>
  </w:num>
  <w:num w:numId="5">
    <w:abstractNumId w:val="16"/>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1"/>
    <w:lvlOverride w:ilvl="0">
      <w:startOverride w:val="35"/>
    </w:lvlOverride>
    <w:lvlOverride w:ilvl="1"/>
    <w:lvlOverride w:ilvl="2"/>
    <w:lvlOverride w:ilvl="3"/>
    <w:lvlOverride w:ilvl="4"/>
    <w:lvlOverride w:ilvl="5"/>
    <w:lvlOverride w:ilvl="6"/>
    <w:lvlOverride w:ilvl="7"/>
    <w:lvlOverride w:ilvl="8"/>
  </w:num>
  <w:num w:numId="8">
    <w:abstractNumId w:val="2"/>
    <w:lvlOverride w:ilvl="0">
      <w:startOverride w:val="61"/>
    </w:lvlOverride>
    <w:lvlOverride w:ilvl="1"/>
    <w:lvlOverride w:ilvl="2"/>
    <w:lvlOverride w:ilvl="3"/>
    <w:lvlOverride w:ilvl="4"/>
    <w:lvlOverride w:ilvl="5"/>
    <w:lvlOverride w:ilvl="6"/>
    <w:lvlOverride w:ilvl="7"/>
    <w:lvlOverride w:ilvl="8"/>
  </w:num>
  <w:num w:numId="9">
    <w:abstractNumId w:val="3"/>
    <w:lvlOverride w:ilvl="0">
      <w:startOverride w:val="22"/>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6"/>
  </w:num>
  <w:num w:numId="13">
    <w:abstractNumId w:val="14"/>
  </w:num>
  <w:num w:numId="14">
    <w:abstractNumId w:val="20"/>
  </w:num>
  <w:num w:numId="15">
    <w:abstractNumId w:val="12"/>
  </w:num>
  <w:num w:numId="16">
    <w:abstractNumId w:val="15"/>
  </w:num>
  <w:num w:numId="17">
    <w:abstractNumId w:val="24"/>
  </w:num>
  <w:num w:numId="18">
    <w:abstractNumId w:val="18"/>
  </w:num>
  <w:num w:numId="19">
    <w:abstractNumId w:val="23"/>
  </w:num>
  <w:num w:numId="20">
    <w:abstractNumId w:val="11"/>
  </w:num>
  <w:num w:numId="21">
    <w:abstractNumId w:val="7"/>
  </w:num>
  <w:num w:numId="22">
    <w:abstractNumId w:val="8"/>
  </w:num>
  <w:num w:numId="23">
    <w:abstractNumId w:val="10"/>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86"/>
    <w:rsid w:val="00016A6C"/>
    <w:rsid w:val="0003144B"/>
    <w:rsid w:val="000407B7"/>
    <w:rsid w:val="00133E62"/>
    <w:rsid w:val="001837F1"/>
    <w:rsid w:val="001A6261"/>
    <w:rsid w:val="001F1CD9"/>
    <w:rsid w:val="00234332"/>
    <w:rsid w:val="00241262"/>
    <w:rsid w:val="00270269"/>
    <w:rsid w:val="002F7582"/>
    <w:rsid w:val="0035714C"/>
    <w:rsid w:val="003627B3"/>
    <w:rsid w:val="003629BF"/>
    <w:rsid w:val="00467F7A"/>
    <w:rsid w:val="004920C4"/>
    <w:rsid w:val="004B506B"/>
    <w:rsid w:val="004E738F"/>
    <w:rsid w:val="005A50B1"/>
    <w:rsid w:val="005B67B1"/>
    <w:rsid w:val="0061049D"/>
    <w:rsid w:val="00650A3B"/>
    <w:rsid w:val="00650CF5"/>
    <w:rsid w:val="00670CC0"/>
    <w:rsid w:val="00684E34"/>
    <w:rsid w:val="0069489D"/>
    <w:rsid w:val="006B1CC6"/>
    <w:rsid w:val="006B4ACD"/>
    <w:rsid w:val="006E12CB"/>
    <w:rsid w:val="00726297"/>
    <w:rsid w:val="007815C4"/>
    <w:rsid w:val="007A57E2"/>
    <w:rsid w:val="007C7DF4"/>
    <w:rsid w:val="007E479E"/>
    <w:rsid w:val="00806720"/>
    <w:rsid w:val="008613F2"/>
    <w:rsid w:val="0086513D"/>
    <w:rsid w:val="008B3801"/>
    <w:rsid w:val="00950DFB"/>
    <w:rsid w:val="00961897"/>
    <w:rsid w:val="00963FC0"/>
    <w:rsid w:val="00965F86"/>
    <w:rsid w:val="0098080F"/>
    <w:rsid w:val="009A3EB5"/>
    <w:rsid w:val="009C0D13"/>
    <w:rsid w:val="009C7B8E"/>
    <w:rsid w:val="00A220DF"/>
    <w:rsid w:val="00A444A7"/>
    <w:rsid w:val="00A948D7"/>
    <w:rsid w:val="00AC7667"/>
    <w:rsid w:val="00AD5794"/>
    <w:rsid w:val="00B119DE"/>
    <w:rsid w:val="00B848A1"/>
    <w:rsid w:val="00BE6767"/>
    <w:rsid w:val="00BF535D"/>
    <w:rsid w:val="00BF6ED3"/>
    <w:rsid w:val="00C2196E"/>
    <w:rsid w:val="00C70634"/>
    <w:rsid w:val="00D52D84"/>
    <w:rsid w:val="00D966F5"/>
    <w:rsid w:val="00DF67AC"/>
    <w:rsid w:val="00E07D29"/>
    <w:rsid w:val="00E637B0"/>
    <w:rsid w:val="00E93B6B"/>
    <w:rsid w:val="00EA792F"/>
    <w:rsid w:val="00EB5B48"/>
    <w:rsid w:val="00F427E9"/>
    <w:rsid w:val="00FB24E4"/>
    <w:rsid w:val="00FC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MCHIP_list paragraph,List Paragraph1,Recommendation"/>
    <w:basedOn w:val="Normal"/>
    <w:link w:val="ListParagraphChar"/>
    <w:uiPriority w:val="34"/>
    <w:qFormat/>
    <w:pPr>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C7DF4"/>
    <w:pPr>
      <w:tabs>
        <w:tab w:val="center" w:pos="4680"/>
        <w:tab w:val="right" w:pos="9360"/>
      </w:tabs>
    </w:pPr>
  </w:style>
  <w:style w:type="character" w:customStyle="1" w:styleId="HeaderChar">
    <w:name w:val="Header Char"/>
    <w:basedOn w:val="DefaultParagraphFont"/>
    <w:link w:val="Header"/>
    <w:uiPriority w:val="99"/>
    <w:rsid w:val="007C7DF4"/>
    <w:rPr>
      <w:rFonts w:ascii="Calibri" w:eastAsia="Calibri" w:hAnsi="Calibri" w:cs="Calibri"/>
      <w:lang w:bidi="en-US"/>
    </w:rPr>
  </w:style>
  <w:style w:type="paragraph" w:styleId="Footer">
    <w:name w:val="footer"/>
    <w:basedOn w:val="Normal"/>
    <w:link w:val="FooterChar"/>
    <w:uiPriority w:val="99"/>
    <w:unhideWhenUsed/>
    <w:rsid w:val="007C7DF4"/>
    <w:pPr>
      <w:tabs>
        <w:tab w:val="center" w:pos="4680"/>
        <w:tab w:val="right" w:pos="9360"/>
      </w:tabs>
    </w:pPr>
  </w:style>
  <w:style w:type="character" w:customStyle="1" w:styleId="FooterChar">
    <w:name w:val="Footer Char"/>
    <w:basedOn w:val="DefaultParagraphFont"/>
    <w:link w:val="Footer"/>
    <w:uiPriority w:val="99"/>
    <w:rsid w:val="007C7DF4"/>
    <w:rPr>
      <w:rFonts w:ascii="Calibri" w:eastAsia="Calibri" w:hAnsi="Calibri" w:cs="Calibri"/>
      <w:lang w:bidi="en-US"/>
    </w:rPr>
  </w:style>
  <w:style w:type="paragraph" w:styleId="BalloonText">
    <w:name w:val="Balloon Text"/>
    <w:basedOn w:val="Normal"/>
    <w:link w:val="BalloonTextChar"/>
    <w:uiPriority w:val="99"/>
    <w:semiHidden/>
    <w:unhideWhenUsed/>
    <w:rsid w:val="007C7DF4"/>
    <w:rPr>
      <w:rFonts w:ascii="Tahoma" w:hAnsi="Tahoma" w:cs="Tahoma"/>
      <w:sz w:val="16"/>
      <w:szCs w:val="16"/>
    </w:rPr>
  </w:style>
  <w:style w:type="character" w:customStyle="1" w:styleId="BalloonTextChar">
    <w:name w:val="Balloon Text Char"/>
    <w:basedOn w:val="DefaultParagraphFont"/>
    <w:link w:val="BalloonText"/>
    <w:uiPriority w:val="99"/>
    <w:semiHidden/>
    <w:rsid w:val="007C7DF4"/>
    <w:rPr>
      <w:rFonts w:ascii="Tahoma" w:eastAsia="Calibri" w:hAnsi="Tahoma" w:cs="Tahoma"/>
      <w:sz w:val="16"/>
      <w:szCs w:val="16"/>
      <w:lang w:bidi="en-US"/>
    </w:rPr>
  </w:style>
  <w:style w:type="paragraph" w:styleId="Subtitle">
    <w:name w:val="Subtitle"/>
    <w:basedOn w:val="Normal"/>
    <w:link w:val="SubtitleChar"/>
    <w:qFormat/>
    <w:rsid w:val="00467F7A"/>
    <w:pPr>
      <w:widowControl/>
      <w:autoSpaceDE/>
      <w:autoSpaceDN/>
      <w:jc w:val="center"/>
    </w:pPr>
    <w:rPr>
      <w:rFonts w:ascii="Times New Roman" w:eastAsia="Times New Roman" w:hAnsi="Times New Roman" w:cs="Times New Roman"/>
      <w:b/>
      <w:sz w:val="24"/>
      <w:szCs w:val="20"/>
      <w:lang w:bidi="ar-SA"/>
    </w:rPr>
  </w:style>
  <w:style w:type="character" w:customStyle="1" w:styleId="SubtitleChar">
    <w:name w:val="Subtitle Char"/>
    <w:basedOn w:val="DefaultParagraphFont"/>
    <w:link w:val="Subtitle"/>
    <w:rsid w:val="00467F7A"/>
    <w:rPr>
      <w:rFonts w:ascii="Times New Roman" w:eastAsia="Times New Roman" w:hAnsi="Times New Roman" w:cs="Times New Roman"/>
      <w:b/>
      <w:sz w:val="24"/>
      <w:szCs w:val="20"/>
    </w:rPr>
  </w:style>
  <w:style w:type="table" w:styleId="TableGrid">
    <w:name w:val="Table Grid"/>
    <w:basedOn w:val="TableNormal"/>
    <w:uiPriority w:val="59"/>
    <w:rsid w:val="007E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
    <w:link w:val="ListParagraph"/>
    <w:uiPriority w:val="34"/>
    <w:locked/>
    <w:rsid w:val="006E12CB"/>
    <w:rPr>
      <w:rFonts w:ascii="Calibri" w:eastAsia="Calibri" w:hAnsi="Calibri" w:cs="Calibri"/>
      <w:lang w:bidi="en-US"/>
    </w:rPr>
  </w:style>
  <w:style w:type="table" w:customStyle="1" w:styleId="GridTable5Dark-Accent51">
    <w:name w:val="Grid Table 5 Dark - Accent 51"/>
    <w:basedOn w:val="TableNormal"/>
    <w:uiPriority w:val="50"/>
    <w:rsid w:val="006E12CB"/>
    <w:pPr>
      <w:widowControl/>
      <w:autoSpaceDE/>
      <w:autoSpaceDN/>
    </w:pPr>
    <w:rPr>
      <w:rFonts w:ascii="Calibri" w:eastAsia="Times New Roman"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ghtList-Accent1">
    <w:name w:val="Light List Accent 1"/>
    <w:basedOn w:val="TableNormal"/>
    <w:uiPriority w:val="61"/>
    <w:rsid w:val="006E12CB"/>
    <w:pPr>
      <w:widowControl/>
      <w:autoSpaceDE/>
      <w:autoSpaceDN/>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AD5794"/>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MCHIP_list paragraph,List Paragraph1,Recommendation"/>
    <w:basedOn w:val="Normal"/>
    <w:link w:val="ListParagraphChar"/>
    <w:uiPriority w:val="34"/>
    <w:qFormat/>
    <w:pPr>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C7DF4"/>
    <w:pPr>
      <w:tabs>
        <w:tab w:val="center" w:pos="4680"/>
        <w:tab w:val="right" w:pos="9360"/>
      </w:tabs>
    </w:pPr>
  </w:style>
  <w:style w:type="character" w:customStyle="1" w:styleId="HeaderChar">
    <w:name w:val="Header Char"/>
    <w:basedOn w:val="DefaultParagraphFont"/>
    <w:link w:val="Header"/>
    <w:uiPriority w:val="99"/>
    <w:rsid w:val="007C7DF4"/>
    <w:rPr>
      <w:rFonts w:ascii="Calibri" w:eastAsia="Calibri" w:hAnsi="Calibri" w:cs="Calibri"/>
      <w:lang w:bidi="en-US"/>
    </w:rPr>
  </w:style>
  <w:style w:type="paragraph" w:styleId="Footer">
    <w:name w:val="footer"/>
    <w:basedOn w:val="Normal"/>
    <w:link w:val="FooterChar"/>
    <w:uiPriority w:val="99"/>
    <w:unhideWhenUsed/>
    <w:rsid w:val="007C7DF4"/>
    <w:pPr>
      <w:tabs>
        <w:tab w:val="center" w:pos="4680"/>
        <w:tab w:val="right" w:pos="9360"/>
      </w:tabs>
    </w:pPr>
  </w:style>
  <w:style w:type="character" w:customStyle="1" w:styleId="FooterChar">
    <w:name w:val="Footer Char"/>
    <w:basedOn w:val="DefaultParagraphFont"/>
    <w:link w:val="Footer"/>
    <w:uiPriority w:val="99"/>
    <w:rsid w:val="007C7DF4"/>
    <w:rPr>
      <w:rFonts w:ascii="Calibri" w:eastAsia="Calibri" w:hAnsi="Calibri" w:cs="Calibri"/>
      <w:lang w:bidi="en-US"/>
    </w:rPr>
  </w:style>
  <w:style w:type="paragraph" w:styleId="BalloonText">
    <w:name w:val="Balloon Text"/>
    <w:basedOn w:val="Normal"/>
    <w:link w:val="BalloonTextChar"/>
    <w:uiPriority w:val="99"/>
    <w:semiHidden/>
    <w:unhideWhenUsed/>
    <w:rsid w:val="007C7DF4"/>
    <w:rPr>
      <w:rFonts w:ascii="Tahoma" w:hAnsi="Tahoma" w:cs="Tahoma"/>
      <w:sz w:val="16"/>
      <w:szCs w:val="16"/>
    </w:rPr>
  </w:style>
  <w:style w:type="character" w:customStyle="1" w:styleId="BalloonTextChar">
    <w:name w:val="Balloon Text Char"/>
    <w:basedOn w:val="DefaultParagraphFont"/>
    <w:link w:val="BalloonText"/>
    <w:uiPriority w:val="99"/>
    <w:semiHidden/>
    <w:rsid w:val="007C7DF4"/>
    <w:rPr>
      <w:rFonts w:ascii="Tahoma" w:eastAsia="Calibri" w:hAnsi="Tahoma" w:cs="Tahoma"/>
      <w:sz w:val="16"/>
      <w:szCs w:val="16"/>
      <w:lang w:bidi="en-US"/>
    </w:rPr>
  </w:style>
  <w:style w:type="paragraph" w:styleId="Subtitle">
    <w:name w:val="Subtitle"/>
    <w:basedOn w:val="Normal"/>
    <w:link w:val="SubtitleChar"/>
    <w:qFormat/>
    <w:rsid w:val="00467F7A"/>
    <w:pPr>
      <w:widowControl/>
      <w:autoSpaceDE/>
      <w:autoSpaceDN/>
      <w:jc w:val="center"/>
    </w:pPr>
    <w:rPr>
      <w:rFonts w:ascii="Times New Roman" w:eastAsia="Times New Roman" w:hAnsi="Times New Roman" w:cs="Times New Roman"/>
      <w:b/>
      <w:sz w:val="24"/>
      <w:szCs w:val="20"/>
      <w:lang w:bidi="ar-SA"/>
    </w:rPr>
  </w:style>
  <w:style w:type="character" w:customStyle="1" w:styleId="SubtitleChar">
    <w:name w:val="Subtitle Char"/>
    <w:basedOn w:val="DefaultParagraphFont"/>
    <w:link w:val="Subtitle"/>
    <w:rsid w:val="00467F7A"/>
    <w:rPr>
      <w:rFonts w:ascii="Times New Roman" w:eastAsia="Times New Roman" w:hAnsi="Times New Roman" w:cs="Times New Roman"/>
      <w:b/>
      <w:sz w:val="24"/>
      <w:szCs w:val="20"/>
    </w:rPr>
  </w:style>
  <w:style w:type="table" w:styleId="TableGrid">
    <w:name w:val="Table Grid"/>
    <w:basedOn w:val="TableNormal"/>
    <w:uiPriority w:val="59"/>
    <w:rsid w:val="007E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
    <w:link w:val="ListParagraph"/>
    <w:uiPriority w:val="34"/>
    <w:locked/>
    <w:rsid w:val="006E12CB"/>
    <w:rPr>
      <w:rFonts w:ascii="Calibri" w:eastAsia="Calibri" w:hAnsi="Calibri" w:cs="Calibri"/>
      <w:lang w:bidi="en-US"/>
    </w:rPr>
  </w:style>
  <w:style w:type="table" w:customStyle="1" w:styleId="GridTable5Dark-Accent51">
    <w:name w:val="Grid Table 5 Dark - Accent 51"/>
    <w:basedOn w:val="TableNormal"/>
    <w:uiPriority w:val="50"/>
    <w:rsid w:val="006E12CB"/>
    <w:pPr>
      <w:widowControl/>
      <w:autoSpaceDE/>
      <w:autoSpaceDN/>
    </w:pPr>
    <w:rPr>
      <w:rFonts w:ascii="Calibri" w:eastAsia="Times New Roman"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ghtList-Accent1">
    <w:name w:val="Light List Accent 1"/>
    <w:basedOn w:val="TableNormal"/>
    <w:uiPriority w:val="61"/>
    <w:rsid w:val="006E12CB"/>
    <w:pPr>
      <w:widowControl/>
      <w:autoSpaceDE/>
      <w:autoSpaceDN/>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AD5794"/>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2C7C-26FC-4FE6-AD18-7B1663E8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Huong Nguyen</cp:lastModifiedBy>
  <cp:revision>15</cp:revision>
  <cp:lastPrinted>2021-12-10T08:56:00Z</cp:lastPrinted>
  <dcterms:created xsi:type="dcterms:W3CDTF">2022-05-09T02:13:00Z</dcterms:created>
  <dcterms:modified xsi:type="dcterms:W3CDTF">2022-10-12T03:16:00Z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2016</vt:lpwstr>
  </property>
  <property fmtid="{D5CDD505-2E9C-101B-9397-08002B2CF9AE}" pid="4" name="LastSaved">
    <vt:filetime>2021-12-10T00:00:00Z</vt:filetime>
  </property>
</Properties>
</file>